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0422" w:rsidRDefault="00EC4342" w:rsidP="0032161E">
      <w:pPr>
        <w:spacing w:line="276" w:lineRule="auto"/>
        <w:jc w:val="both"/>
        <w:rPr>
          <w:rFonts w:eastAsia="Arial"/>
          <w:b/>
          <w:sz w:val="32"/>
        </w:rPr>
      </w:pPr>
      <w:r>
        <w:rPr>
          <w:rFonts w:eastAsia="Arial"/>
          <w:b/>
          <w:sz w:val="32"/>
        </w:rPr>
        <w:t>Manuscript Title [Size 16]</w:t>
      </w:r>
    </w:p>
    <w:p w:rsidR="00EC4342" w:rsidRPr="0032161E" w:rsidRDefault="00EC4342" w:rsidP="0032161E">
      <w:pPr>
        <w:spacing w:line="276" w:lineRule="auto"/>
        <w:jc w:val="both"/>
      </w:pPr>
    </w:p>
    <w:p w:rsidR="00D22525" w:rsidRPr="00EC4342" w:rsidRDefault="00EC4342" w:rsidP="0032161E">
      <w:pPr>
        <w:spacing w:line="276" w:lineRule="auto"/>
        <w:ind w:right="2982"/>
        <w:jc w:val="both"/>
        <w:rPr>
          <w:vertAlign w:val="superscript"/>
        </w:rPr>
      </w:pPr>
      <w:r>
        <w:rPr>
          <w:b/>
          <w:sz w:val="22"/>
        </w:rPr>
        <w:t>Author Name</w:t>
      </w:r>
      <w:r>
        <w:rPr>
          <w:b/>
          <w:sz w:val="22"/>
          <w:vertAlign w:val="superscript"/>
        </w:rPr>
        <w:t>1</w:t>
      </w:r>
      <w:r>
        <w:rPr>
          <w:b/>
          <w:sz w:val="22"/>
        </w:rPr>
        <w:t>, Author Name</w:t>
      </w:r>
      <w:r>
        <w:rPr>
          <w:b/>
          <w:sz w:val="22"/>
          <w:vertAlign w:val="superscript"/>
        </w:rPr>
        <w:t>2</w:t>
      </w:r>
    </w:p>
    <w:p w:rsidR="001B0A57" w:rsidRPr="0032161E" w:rsidRDefault="00EC4342" w:rsidP="0032161E">
      <w:pPr>
        <w:spacing w:line="276" w:lineRule="auto"/>
        <w:ind w:right="2706"/>
        <w:jc w:val="both"/>
      </w:pPr>
      <w:r w:rsidRPr="00DF6A1F">
        <w:rPr>
          <w:vertAlign w:val="superscript"/>
        </w:rPr>
        <w:t>1</w:t>
      </w:r>
      <w:r>
        <w:t xml:space="preserve">Author affiliations </w:t>
      </w:r>
      <w:r>
        <w:rPr>
          <w:color w:val="FF0000"/>
        </w:rPr>
        <w:t>[list all author affiliations in the form of department, institution, city, state</w:t>
      </w:r>
      <w:r w:rsidRPr="0032161E">
        <w:rPr>
          <w:vertAlign w:val="superscript"/>
        </w:rPr>
        <w:t xml:space="preserve"> </w:t>
      </w:r>
      <w:r>
        <w:rPr>
          <w:vertAlign w:val="superscript"/>
        </w:rPr>
        <w:t>2</w:t>
      </w:r>
      <w:r>
        <w:t xml:space="preserve">Author affiliations </w:t>
      </w:r>
      <w:r>
        <w:rPr>
          <w:color w:val="FF0000"/>
        </w:rPr>
        <w:t>[list all author affiliations in the form of department, institution, city, state</w:t>
      </w:r>
    </w:p>
    <w:p w:rsidR="004819AD" w:rsidRDefault="004819AD" w:rsidP="0032161E">
      <w:pPr>
        <w:spacing w:line="276" w:lineRule="auto"/>
        <w:ind w:right="3785"/>
        <w:jc w:val="both"/>
      </w:pPr>
    </w:p>
    <w:p w:rsidR="0032161E" w:rsidRPr="0032161E" w:rsidRDefault="0032161E" w:rsidP="0032161E">
      <w:pPr>
        <w:spacing w:line="276" w:lineRule="auto"/>
        <w:ind w:right="3785"/>
        <w:jc w:val="both"/>
        <w:sectPr w:rsidR="0032161E" w:rsidRPr="0032161E" w:rsidSect="00030E36">
          <w:headerReference w:type="default" r:id="rId8"/>
          <w:footerReference w:type="default" r:id="rId9"/>
          <w:headerReference w:type="first" r:id="rId10"/>
          <w:footerReference w:type="first" r:id="rId11"/>
          <w:pgSz w:w="11920" w:h="16840"/>
          <w:pgMar w:top="720" w:right="720" w:bottom="720" w:left="720" w:header="737" w:footer="680" w:gutter="0"/>
          <w:pgNumType w:start="1"/>
          <w:cols w:space="720"/>
          <w:titlePg/>
          <w:docGrid w:linePitch="272"/>
        </w:sect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55"/>
        <w:gridCol w:w="2045"/>
      </w:tblGrid>
      <w:tr w:rsidR="0032161E" w:rsidRPr="004D2F82" w:rsidTr="00B258E8">
        <w:trPr>
          <w:trHeight w:val="348"/>
          <w:jc w:val="center"/>
        </w:trPr>
        <w:tc>
          <w:tcPr>
            <w:tcW w:w="10400" w:type="dxa"/>
            <w:gridSpan w:val="2"/>
            <w:tcBorders>
              <w:left w:val="nil"/>
              <w:right w:val="nil"/>
            </w:tcBorders>
          </w:tcPr>
          <w:p w:rsidR="0032161E" w:rsidRPr="00030E36" w:rsidRDefault="0032161E" w:rsidP="00030E36">
            <w:pPr>
              <w:widowControl w:val="0"/>
              <w:tabs>
                <w:tab w:val="left" w:pos="567"/>
              </w:tabs>
              <w:spacing w:before="60" w:line="276" w:lineRule="auto"/>
              <w:jc w:val="both"/>
              <w:rPr>
                <w:bCs/>
              </w:rPr>
            </w:pPr>
            <w:r w:rsidRPr="00030E36">
              <w:rPr>
                <w:b/>
                <w:bCs/>
              </w:rPr>
              <w:t>ABSTRACT</w:t>
            </w:r>
            <w:r w:rsidRPr="00030E36">
              <w:rPr>
                <w:bCs/>
                <w:vertAlign w:val="superscript"/>
              </w:rPr>
              <w:t xml:space="preserve">             </w:t>
            </w:r>
            <w:proofErr w:type="gramStart"/>
            <w:r w:rsidRPr="00030E36">
              <w:rPr>
                <w:bCs/>
                <w:vertAlign w:val="superscript"/>
              </w:rPr>
              <w:t xml:space="preserve">   </w:t>
            </w:r>
            <w:r w:rsidR="00193208" w:rsidRPr="00030E36">
              <w:rPr>
                <w:b/>
              </w:rPr>
              <w:t>[</w:t>
            </w:r>
            <w:proofErr w:type="gramEnd"/>
            <w:r w:rsidR="00193208" w:rsidRPr="00030E36">
              <w:rPr>
                <w:b/>
              </w:rPr>
              <w:t xml:space="preserve">SIZE 10 </w:t>
            </w:r>
            <w:proofErr w:type="gramStart"/>
            <w:r w:rsidR="00193208" w:rsidRPr="00030E36">
              <w:rPr>
                <w:b/>
              </w:rPr>
              <w:t>UPPERCASE]</w:t>
            </w:r>
            <w:r w:rsidRPr="00030E36">
              <w:rPr>
                <w:bCs/>
                <w:vertAlign w:val="superscript"/>
              </w:rPr>
              <w:t xml:space="preserve">   </w:t>
            </w:r>
            <w:proofErr w:type="gramEnd"/>
            <w:r w:rsidRPr="00030E36">
              <w:rPr>
                <w:bCs/>
                <w:vertAlign w:val="superscript"/>
              </w:rPr>
              <w:t xml:space="preserve">                                                                                                                           </w:t>
            </w:r>
            <w:r w:rsidRPr="00030E36">
              <w:rPr>
                <w:b/>
                <w:bCs/>
                <w:sz w:val="18"/>
              </w:rPr>
              <w:t>Pu</w:t>
            </w:r>
            <w:r w:rsidR="00EC4342" w:rsidRPr="00030E36">
              <w:rPr>
                <w:b/>
                <w:bCs/>
                <w:sz w:val="18"/>
              </w:rPr>
              <w:t xml:space="preserve">blished Online: </w:t>
            </w:r>
            <w:r w:rsidR="00FC2586" w:rsidRPr="00030E36">
              <w:rPr>
                <w:b/>
                <w:bCs/>
                <w:sz w:val="18"/>
              </w:rPr>
              <w:t>M</w:t>
            </w:r>
            <w:r w:rsidR="00EC4342" w:rsidRPr="00030E36">
              <w:rPr>
                <w:b/>
                <w:bCs/>
                <w:sz w:val="18"/>
              </w:rPr>
              <w:t>/</w:t>
            </w:r>
            <w:r w:rsidR="00FC2586" w:rsidRPr="00030E36">
              <w:rPr>
                <w:b/>
                <w:bCs/>
                <w:sz w:val="18"/>
              </w:rPr>
              <w:t>D</w:t>
            </w:r>
            <w:r w:rsidR="00EC4342" w:rsidRPr="00030E36">
              <w:rPr>
                <w:b/>
                <w:bCs/>
                <w:sz w:val="18"/>
              </w:rPr>
              <w:t>/Y</w:t>
            </w:r>
          </w:p>
        </w:tc>
      </w:tr>
      <w:tr w:rsidR="0032161E" w:rsidRPr="004D2F82" w:rsidTr="00B258E8">
        <w:trPr>
          <w:trHeight w:val="1110"/>
          <w:jc w:val="center"/>
        </w:trPr>
        <w:tc>
          <w:tcPr>
            <w:tcW w:w="8355" w:type="dxa"/>
            <w:tcBorders>
              <w:left w:val="nil"/>
              <w:right w:val="nil"/>
            </w:tcBorders>
          </w:tcPr>
          <w:p w:rsidR="00B1664B" w:rsidRDefault="00B1664B" w:rsidP="00EC4342">
            <w:pPr>
              <w:spacing w:line="276" w:lineRule="auto"/>
              <w:jc w:val="both"/>
            </w:pPr>
            <w:r w:rsidRPr="00B1664B">
              <w:t>The abstract should briefly state the background, objective, methods, principal findings (with key quantitative or qualitative results, where applicable), and main conclusions. It should not contain references, equations, or footnotes.</w:t>
            </w:r>
            <w:r w:rsidRPr="00B1664B">
              <w:rPr>
                <w:rFonts w:ascii="Segoe UI" w:hAnsi="Segoe UI" w:cs="Segoe UI"/>
              </w:rPr>
              <w:t xml:space="preserve"> </w:t>
            </w:r>
          </w:p>
          <w:p w:rsidR="0032161E" w:rsidRPr="004D2F82" w:rsidRDefault="00B1664B" w:rsidP="00EC4342">
            <w:pPr>
              <w:spacing w:line="276" w:lineRule="auto"/>
              <w:jc w:val="both"/>
              <w:rPr>
                <w:i/>
              </w:rPr>
            </w:pPr>
            <w:r w:rsidRPr="00B1664B">
              <w:t>body 10pt, single paragraph, 150–250 words</w:t>
            </w:r>
          </w:p>
        </w:tc>
        <w:tc>
          <w:tcPr>
            <w:tcW w:w="2045" w:type="dxa"/>
            <w:tcBorders>
              <w:left w:val="nil"/>
              <w:right w:val="nil"/>
            </w:tcBorders>
          </w:tcPr>
          <w:p w:rsidR="0032161E" w:rsidRPr="004D2F82" w:rsidRDefault="0032161E" w:rsidP="00B258E8">
            <w:pPr>
              <w:spacing w:line="276" w:lineRule="auto"/>
              <w:jc w:val="both"/>
              <w:rPr>
                <w:b/>
                <w:bCs/>
                <w:iCs/>
              </w:rPr>
            </w:pPr>
          </w:p>
          <w:p w:rsidR="0032161E" w:rsidRPr="004D2F82" w:rsidRDefault="0032161E" w:rsidP="00B258E8">
            <w:pPr>
              <w:spacing w:line="276" w:lineRule="auto"/>
              <w:jc w:val="both"/>
              <w:rPr>
                <w:b/>
                <w:bCs/>
                <w:iCs/>
              </w:rPr>
            </w:pPr>
          </w:p>
          <w:p w:rsidR="0032161E" w:rsidRPr="004D2F82" w:rsidRDefault="00B1664B" w:rsidP="00B258E8">
            <w:pPr>
              <w:spacing w:line="276" w:lineRule="auto"/>
              <w:jc w:val="both"/>
            </w:pPr>
            <w:r w:rsidRPr="004D2F82">
              <w:rPr>
                <w:b/>
                <w:bCs/>
                <w:iCs/>
              </w:rPr>
              <w:t>KEYWORDS</w:t>
            </w:r>
            <w:r w:rsidR="0032161E" w:rsidRPr="004D2F82">
              <w:rPr>
                <w:b/>
                <w:bCs/>
                <w:iCs/>
              </w:rPr>
              <w:t>:</w:t>
            </w:r>
          </w:p>
          <w:p w:rsidR="0032161E" w:rsidRPr="004D2F82" w:rsidRDefault="00EC4342" w:rsidP="00B258E8">
            <w:pPr>
              <w:spacing w:line="276" w:lineRule="auto"/>
              <w:jc w:val="both"/>
              <w:rPr>
                <w:b/>
                <w:lang w:eastAsia="id-ID"/>
              </w:rPr>
            </w:pPr>
            <w:r w:rsidRPr="00EC4342">
              <w:t>Choose four to six keywords. They should not repeat words given in the title.]</w:t>
            </w:r>
          </w:p>
        </w:tc>
      </w:tr>
    </w:tbl>
    <w:p w:rsidR="00CC60AA" w:rsidRPr="0032161E" w:rsidRDefault="00CC60AA" w:rsidP="0032161E">
      <w:pPr>
        <w:spacing w:line="276" w:lineRule="auto"/>
        <w:ind w:right="6841"/>
        <w:jc w:val="both"/>
        <w:rPr>
          <w:b/>
        </w:rPr>
        <w:sectPr w:rsidR="00CC60AA" w:rsidRPr="0032161E" w:rsidSect="0032161E">
          <w:type w:val="continuous"/>
          <w:pgSz w:w="11920" w:h="16840"/>
          <w:pgMar w:top="720" w:right="720" w:bottom="720" w:left="720" w:header="0" w:footer="164" w:gutter="0"/>
          <w:cols w:space="720"/>
          <w:docGrid w:linePitch="272"/>
        </w:sectPr>
      </w:pPr>
    </w:p>
    <w:p w:rsidR="00D22525" w:rsidRPr="0032161E" w:rsidRDefault="0016695E" w:rsidP="0032161E">
      <w:pPr>
        <w:spacing w:line="276" w:lineRule="auto"/>
        <w:jc w:val="both"/>
        <w:rPr>
          <w:b/>
        </w:rPr>
      </w:pPr>
      <w:r w:rsidRPr="0032161E">
        <w:rPr>
          <w:b/>
        </w:rPr>
        <w:t xml:space="preserve">1. </w:t>
      </w:r>
      <w:r w:rsidR="00AF5811" w:rsidRPr="0032161E">
        <w:rPr>
          <w:b/>
        </w:rPr>
        <w:t>INTRODUCTION</w:t>
      </w:r>
      <w:r w:rsidR="00EC4342">
        <w:rPr>
          <w:b/>
        </w:rPr>
        <w:t xml:space="preserve"> </w:t>
      </w:r>
      <w:r w:rsidR="00B1664B">
        <w:rPr>
          <w:b/>
        </w:rPr>
        <w:t>[SIZE 10 UPPERCASE]</w:t>
      </w:r>
    </w:p>
    <w:p w:rsidR="00EC4342" w:rsidRDefault="00EC4342" w:rsidP="00EC4342">
      <w:pPr>
        <w:spacing w:line="276" w:lineRule="auto"/>
        <w:jc w:val="both"/>
      </w:pPr>
      <w:r>
        <w:t>[This is an example of text formatting. Please note that citations are in superscript numerals following the punctuation. Abbreviations are defined in full at their first instance.]</w:t>
      </w:r>
    </w:p>
    <w:p w:rsidR="00EC4342" w:rsidRPr="00B1664B" w:rsidRDefault="00EC4342" w:rsidP="00EC4342">
      <w:pPr>
        <w:spacing w:line="276" w:lineRule="auto"/>
        <w:jc w:val="both"/>
        <w:rPr>
          <w:b/>
          <w:bCs/>
        </w:rPr>
      </w:pPr>
    </w:p>
    <w:p w:rsidR="001F1047" w:rsidRPr="00B1664B" w:rsidRDefault="001F1047" w:rsidP="00EC4342">
      <w:pPr>
        <w:spacing w:line="276" w:lineRule="auto"/>
        <w:jc w:val="both"/>
        <w:rPr>
          <w:b/>
          <w:bCs/>
        </w:rPr>
      </w:pPr>
      <w:r w:rsidRPr="00B1664B">
        <w:rPr>
          <w:b/>
          <w:bCs/>
        </w:rPr>
        <w:t>II. METHODOLOGY</w:t>
      </w:r>
      <w:r w:rsidR="00B1664B">
        <w:rPr>
          <w:b/>
          <w:bCs/>
        </w:rPr>
        <w:t xml:space="preserve"> </w:t>
      </w:r>
      <w:r w:rsidR="00B1664B">
        <w:rPr>
          <w:b/>
        </w:rPr>
        <w:t>[SIZE 10 UPPERCASE]</w:t>
      </w:r>
    </w:p>
    <w:p w:rsidR="00B1664B" w:rsidRDefault="00B1664B" w:rsidP="00EC4342">
      <w:pPr>
        <w:spacing w:line="276" w:lineRule="auto"/>
        <w:jc w:val="both"/>
      </w:pPr>
      <w:r w:rsidRPr="00B1664B">
        <w:t>Describe the research design, data sources, sampling or participant selection (including inclusion and exclusion criteria), instruments, and procedures in sufficient detail to allow replication. Clearly explain any analytical or statistical methods used and specify software where applicable.</w:t>
      </w:r>
    </w:p>
    <w:p w:rsidR="001F1047" w:rsidRDefault="001F1047" w:rsidP="00EC4342">
      <w:pPr>
        <w:spacing w:line="276" w:lineRule="auto"/>
        <w:jc w:val="both"/>
      </w:pPr>
    </w:p>
    <w:p w:rsidR="001764CC" w:rsidRDefault="00EC4342" w:rsidP="00EC4342">
      <w:pPr>
        <w:spacing w:line="276" w:lineRule="auto"/>
        <w:jc w:val="both"/>
        <w:rPr>
          <w:b/>
        </w:rPr>
      </w:pPr>
      <w:r>
        <w:rPr>
          <w:b/>
        </w:rPr>
        <w:t xml:space="preserve">III.  </w:t>
      </w:r>
      <w:r w:rsidRPr="00EC4342">
        <w:rPr>
          <w:b/>
        </w:rPr>
        <w:t>RESULTS</w:t>
      </w:r>
      <w:r w:rsidR="00193208">
        <w:rPr>
          <w:b/>
        </w:rPr>
        <w:t xml:space="preserve"> [SIZE 10 UPPERCASE]</w:t>
      </w:r>
    </w:p>
    <w:p w:rsidR="00B1664B" w:rsidRPr="00B1664B" w:rsidRDefault="00B1664B" w:rsidP="00EC4342">
      <w:pPr>
        <w:spacing w:line="276" w:lineRule="auto"/>
        <w:jc w:val="both"/>
        <w:rPr>
          <w:bCs/>
        </w:rPr>
      </w:pPr>
      <w:r w:rsidRPr="00B1664B">
        <w:rPr>
          <w:bCs/>
        </w:rPr>
        <w:t>Present the findings in a logical sequence using text, tables, and figures as appropriate, emphasizing the most important results without repeating all table or figure data in the text. Numeric results should be reported both in absolute values and, when relevant, as percentages, with appropriate indicators of uncertainty (e.g., confidence intervals).</w:t>
      </w:r>
    </w:p>
    <w:p w:rsidR="001764CC" w:rsidRPr="00193208" w:rsidRDefault="001764CC" w:rsidP="001764CC">
      <w:pPr>
        <w:pStyle w:val="IEEEHeading2"/>
        <w:ind w:left="288" w:hanging="288"/>
        <w:rPr>
          <w:b/>
          <w:szCs w:val="20"/>
        </w:rPr>
      </w:pPr>
      <w:r w:rsidRPr="00193208">
        <w:rPr>
          <w:b/>
          <w:szCs w:val="20"/>
        </w:rPr>
        <w:t>Table Captions</w:t>
      </w:r>
    </w:p>
    <w:p w:rsidR="001764CC" w:rsidRDefault="001764CC" w:rsidP="001764CC">
      <w:pPr>
        <w:pStyle w:val="IEEEParagraph"/>
        <w:ind w:firstLine="0"/>
        <w:rPr>
          <w:szCs w:val="20"/>
        </w:rPr>
      </w:pPr>
      <w:r w:rsidRPr="005678E9">
        <w:rPr>
          <w:szCs w:val="20"/>
          <w:lang w:val="en-GB"/>
        </w:rPr>
        <w:t xml:space="preserve">Tables must be numbered using uppercase Roman numerals.  Table captions must be centred and in </w:t>
      </w:r>
      <w:r w:rsidR="00FC2586">
        <w:rPr>
          <w:szCs w:val="20"/>
          <w:lang w:val="en-GB"/>
        </w:rPr>
        <w:t>10</w:t>
      </w:r>
      <w:r w:rsidRPr="005678E9">
        <w:rPr>
          <w:szCs w:val="20"/>
          <w:lang w:val="en-GB"/>
        </w:rPr>
        <w:t xml:space="preserve"> pt Regular font with Small Caps.  </w:t>
      </w:r>
      <w:r w:rsidRPr="005678E9">
        <w:rPr>
          <w:szCs w:val="20"/>
        </w:rPr>
        <w:t xml:space="preserve">Every word in a table caption must be capitalized except for short minor words as listed in Section </w:t>
      </w:r>
    </w:p>
    <w:p w:rsidR="001764CC" w:rsidRDefault="001764CC" w:rsidP="001764CC">
      <w:pPr>
        <w:pStyle w:val="IEEEParagraph"/>
        <w:ind w:firstLine="0"/>
        <w:rPr>
          <w:szCs w:val="20"/>
          <w:lang w:val="en-GB"/>
        </w:rPr>
      </w:pPr>
      <w:r w:rsidRPr="005678E9">
        <w:rPr>
          <w:szCs w:val="20"/>
        </w:rPr>
        <w:t>III-B</w:t>
      </w:r>
      <w:r w:rsidRPr="005678E9">
        <w:rPr>
          <w:szCs w:val="20"/>
          <w:lang w:val="en-GB"/>
        </w:rPr>
        <w:t xml:space="preserve">.  Captions with table numbers must be placed before their associated tables, as shown in Table </w:t>
      </w:r>
    </w:p>
    <w:tbl>
      <w:tblPr>
        <w:tblW w:w="5000" w:type="pct"/>
        <w:tblCellMar>
          <w:top w:w="15" w:type="dxa"/>
          <w:left w:w="15" w:type="dxa"/>
          <w:bottom w:w="15" w:type="dxa"/>
          <w:right w:w="15" w:type="dxa"/>
        </w:tblCellMar>
        <w:tblLook w:val="04A0" w:firstRow="1" w:lastRow="0" w:firstColumn="1" w:lastColumn="0" w:noHBand="0" w:noVBand="1"/>
      </w:tblPr>
      <w:tblGrid>
        <w:gridCol w:w="4864"/>
      </w:tblGrid>
      <w:tr w:rsidR="00B1664B" w:rsidRPr="00B1664B">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rsidR="00B1664B" w:rsidRPr="00B1664B" w:rsidRDefault="00B1664B" w:rsidP="00B1664B">
            <w:pPr>
              <w:pStyle w:val="IEEEParagraph"/>
              <w:rPr>
                <w:b/>
                <w:bCs/>
                <w:lang w:val="en-IN"/>
              </w:rPr>
            </w:pPr>
            <w:r w:rsidRPr="00B1664B">
              <w:rPr>
                <w:b/>
                <w:bCs/>
                <w:lang w:val="en-IN"/>
              </w:rPr>
              <w:t>Table 1. Summary of Descriptive Statistics</w:t>
            </w:r>
          </w:p>
        </w:tc>
      </w:tr>
      <w:tr w:rsidR="00B1664B" w:rsidRPr="00B1664B">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rsidR="00B1664B" w:rsidRPr="00B1664B" w:rsidRDefault="00B1664B" w:rsidP="00B1664B">
            <w:pPr>
              <w:pStyle w:val="IEEEParagraph"/>
              <w:rPr>
                <w:lang w:val="en-IN"/>
              </w:rPr>
            </w:pPr>
            <w:r w:rsidRPr="00B1664B">
              <w:rPr>
                <w:lang w:val="en-IN"/>
              </w:rPr>
              <w:t>Variable</w:t>
            </w:r>
          </w:p>
        </w:tc>
      </w:tr>
    </w:tbl>
    <w:p w:rsidR="00193208" w:rsidRDefault="00193208" w:rsidP="00193208">
      <w:pPr>
        <w:pStyle w:val="IEEEHeading2"/>
        <w:ind w:left="288" w:hanging="288"/>
        <w:rPr>
          <w:b/>
          <w:szCs w:val="20"/>
        </w:rPr>
      </w:pPr>
      <w:r>
        <w:rPr>
          <w:b/>
          <w:szCs w:val="20"/>
        </w:rPr>
        <w:t xml:space="preserve">Figure </w:t>
      </w:r>
      <w:r w:rsidRPr="00193208">
        <w:rPr>
          <w:b/>
          <w:szCs w:val="20"/>
        </w:rPr>
        <w:t>Captions</w:t>
      </w:r>
    </w:p>
    <w:p w:rsidR="00B1664B" w:rsidRPr="00B1664B" w:rsidRDefault="00B1664B" w:rsidP="00B1664B">
      <w:pPr>
        <w:pStyle w:val="IEEEParagraph"/>
      </w:pPr>
      <w:r w:rsidRPr="00B1664B">
        <w:rPr>
          <w:lang w:val="en-US"/>
        </w:rPr>
        <w:t>Figures should be numbered consecutively (Figure 1, Figure 2, etc.) and cited in the text.​</w:t>
      </w:r>
      <w:r w:rsidRPr="00B1664B">
        <w:rPr>
          <w:lang w:val="en-US"/>
        </w:rPr>
        <w:br/>
        <w:t>Each figure should have a clear caption placed below the figure in Times New Roman, 1</w:t>
      </w:r>
      <w:r>
        <w:rPr>
          <w:lang w:val="en-US"/>
        </w:rPr>
        <w:t>0</w:t>
      </w:r>
      <w:r w:rsidRPr="00B1664B">
        <w:rPr>
          <w:lang w:val="en-US"/>
        </w:rPr>
        <w:t xml:space="preserve"> pt, and all axes, symbols, and legends must be legible after reduction</w:t>
      </w:r>
    </w:p>
    <w:p w:rsidR="00193208" w:rsidRPr="00193208" w:rsidRDefault="00193208" w:rsidP="00193208">
      <w:pPr>
        <w:pStyle w:val="IEEEParagraph"/>
        <w:jc w:val="center"/>
      </w:pPr>
      <w:r w:rsidRPr="00F41EC5">
        <w:rPr>
          <w:rFonts w:eastAsia="Arial Unicode MS"/>
          <w:b/>
          <w:bCs/>
          <w:noProof/>
          <w:color w:val="4F82BE"/>
          <w:szCs w:val="20"/>
          <w:lang w:val="en-US" w:eastAsia="en-US" w:bidi="hi-IN"/>
        </w:rPr>
        <w:drawing>
          <wp:inline distT="0" distB="0" distL="0" distR="0" wp14:anchorId="4BA5D335" wp14:editId="33A465BB">
            <wp:extent cx="3098800" cy="1688490"/>
            <wp:effectExtent l="0" t="0" r="635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98800" cy="1688490"/>
                    </a:xfrm>
                    <a:prstGeom prst="rect">
                      <a:avLst/>
                    </a:prstGeom>
                    <a:noFill/>
                    <a:ln>
                      <a:noFill/>
                    </a:ln>
                  </pic:spPr>
                </pic:pic>
              </a:graphicData>
            </a:graphic>
          </wp:inline>
        </w:drawing>
      </w:r>
    </w:p>
    <w:p w:rsidR="00193208" w:rsidRPr="00B1664B" w:rsidRDefault="00193208" w:rsidP="00193208">
      <w:pPr>
        <w:spacing w:line="276" w:lineRule="auto"/>
        <w:jc w:val="center"/>
        <w:rPr>
          <w:b/>
          <w:bCs/>
        </w:rPr>
      </w:pPr>
      <w:r w:rsidRPr="00B1664B">
        <w:rPr>
          <w:b/>
          <w:bCs/>
        </w:rPr>
        <w:t>Fig. 1(Title of figure is in sentence case and ends in a full stop)</w:t>
      </w:r>
    </w:p>
    <w:p w:rsidR="00193208" w:rsidRDefault="00193208" w:rsidP="00EC4342">
      <w:pPr>
        <w:spacing w:line="276" w:lineRule="auto"/>
        <w:jc w:val="both"/>
        <w:rPr>
          <w:b/>
        </w:rPr>
      </w:pPr>
    </w:p>
    <w:p w:rsidR="00EC4342" w:rsidRDefault="00EC4342" w:rsidP="00EC4342">
      <w:pPr>
        <w:spacing w:line="276" w:lineRule="auto"/>
        <w:jc w:val="both"/>
        <w:rPr>
          <w:b/>
        </w:rPr>
      </w:pPr>
      <w:r>
        <w:rPr>
          <w:b/>
        </w:rPr>
        <w:t xml:space="preserve">IV.  </w:t>
      </w:r>
      <w:r w:rsidRPr="00EC4342">
        <w:rPr>
          <w:b/>
        </w:rPr>
        <w:t>DISCUSSION</w:t>
      </w:r>
      <w:r w:rsidR="00193208">
        <w:rPr>
          <w:b/>
        </w:rPr>
        <w:t xml:space="preserve"> [SIZE 10 UPPERCASE]</w:t>
      </w:r>
    </w:p>
    <w:p w:rsidR="001764CC" w:rsidRDefault="004F6AF5" w:rsidP="00EC4342">
      <w:pPr>
        <w:spacing w:line="276" w:lineRule="auto"/>
        <w:jc w:val="both"/>
        <w:rPr>
          <w:b/>
        </w:rPr>
      </w:pPr>
      <w:r>
        <w:t>Begin text here.</w:t>
      </w:r>
    </w:p>
    <w:p w:rsidR="001764CC" w:rsidRPr="00EC4342" w:rsidRDefault="001764CC" w:rsidP="00EC4342">
      <w:pPr>
        <w:spacing w:line="276" w:lineRule="auto"/>
        <w:jc w:val="both"/>
        <w:rPr>
          <w:b/>
        </w:rPr>
      </w:pPr>
    </w:p>
    <w:p w:rsidR="00EC4342" w:rsidRDefault="00EC4342" w:rsidP="00EC4342">
      <w:pPr>
        <w:spacing w:line="276" w:lineRule="auto"/>
        <w:jc w:val="both"/>
        <w:rPr>
          <w:b/>
        </w:rPr>
      </w:pPr>
      <w:r>
        <w:rPr>
          <w:b/>
        </w:rPr>
        <w:t xml:space="preserve">V.  </w:t>
      </w:r>
      <w:r w:rsidRPr="00EC4342">
        <w:rPr>
          <w:b/>
        </w:rPr>
        <w:t>CONCLUSION</w:t>
      </w:r>
      <w:r w:rsidR="00193208">
        <w:rPr>
          <w:b/>
        </w:rPr>
        <w:t xml:space="preserve"> [SIZE 10 UPPERCASE]</w:t>
      </w:r>
    </w:p>
    <w:p w:rsidR="00193208" w:rsidRDefault="004F6AF5" w:rsidP="00EC4342">
      <w:pPr>
        <w:spacing w:line="276" w:lineRule="auto"/>
        <w:jc w:val="both"/>
        <w:rPr>
          <w:b/>
        </w:rPr>
      </w:pPr>
      <w:r>
        <w:t>Begin text here.</w:t>
      </w:r>
    </w:p>
    <w:p w:rsidR="00193208" w:rsidRPr="00EC4342" w:rsidRDefault="00193208" w:rsidP="00EC4342">
      <w:pPr>
        <w:spacing w:line="276" w:lineRule="auto"/>
        <w:jc w:val="both"/>
        <w:rPr>
          <w:b/>
        </w:rPr>
      </w:pPr>
    </w:p>
    <w:p w:rsidR="00EC4342" w:rsidRDefault="00EC4342" w:rsidP="00EC4342">
      <w:pPr>
        <w:spacing w:line="276" w:lineRule="auto"/>
        <w:jc w:val="both"/>
        <w:rPr>
          <w:b/>
        </w:rPr>
      </w:pPr>
      <w:r>
        <w:rPr>
          <w:b/>
        </w:rPr>
        <w:t xml:space="preserve">VI.  </w:t>
      </w:r>
      <w:proofErr w:type="gramStart"/>
      <w:r w:rsidRPr="00EC4342">
        <w:rPr>
          <w:b/>
        </w:rPr>
        <w:t xml:space="preserve">ACKNOWLEDGMENTS </w:t>
      </w:r>
      <w:r w:rsidR="00193208">
        <w:rPr>
          <w:b/>
        </w:rPr>
        <w:t xml:space="preserve"> [</w:t>
      </w:r>
      <w:proofErr w:type="gramEnd"/>
      <w:r w:rsidR="00193208">
        <w:rPr>
          <w:b/>
        </w:rPr>
        <w:t>SIZE 10 UPPERCASE]</w:t>
      </w:r>
    </w:p>
    <w:p w:rsidR="00193208" w:rsidRPr="00FC2586" w:rsidRDefault="004F6AF5" w:rsidP="00EC4342">
      <w:pPr>
        <w:spacing w:line="276" w:lineRule="auto"/>
        <w:jc w:val="both"/>
      </w:pPr>
      <w:r w:rsidRPr="004F6AF5">
        <w:t>List / thank / acknowledge here individuals who contributed to the work but do not qualify for authorship</w:t>
      </w:r>
    </w:p>
    <w:p w:rsidR="00030E36" w:rsidRDefault="00030E36" w:rsidP="00EC4342">
      <w:pPr>
        <w:spacing w:line="276" w:lineRule="auto"/>
        <w:jc w:val="both"/>
        <w:rPr>
          <w:b/>
        </w:rPr>
      </w:pPr>
    </w:p>
    <w:p w:rsidR="00030E36" w:rsidRDefault="00030E36" w:rsidP="00EC4342">
      <w:pPr>
        <w:spacing w:line="276" w:lineRule="auto"/>
        <w:jc w:val="both"/>
        <w:rPr>
          <w:b/>
        </w:rPr>
      </w:pPr>
    </w:p>
    <w:p w:rsidR="00030E36" w:rsidRDefault="00030E36" w:rsidP="00EC4342">
      <w:pPr>
        <w:spacing w:line="276" w:lineRule="auto"/>
        <w:jc w:val="both"/>
        <w:rPr>
          <w:b/>
        </w:rPr>
      </w:pPr>
    </w:p>
    <w:p w:rsidR="00EC4342" w:rsidRPr="00EC4342" w:rsidRDefault="00EC4342" w:rsidP="00EC4342">
      <w:pPr>
        <w:spacing w:line="276" w:lineRule="auto"/>
        <w:jc w:val="both"/>
        <w:rPr>
          <w:b/>
        </w:rPr>
      </w:pPr>
      <w:r>
        <w:rPr>
          <w:b/>
        </w:rPr>
        <w:lastRenderedPageBreak/>
        <w:t xml:space="preserve">VII.  </w:t>
      </w:r>
      <w:r w:rsidRPr="00EC4342">
        <w:rPr>
          <w:b/>
        </w:rPr>
        <w:t>DISCLOSURE</w:t>
      </w:r>
      <w:r w:rsidR="00193208">
        <w:rPr>
          <w:b/>
        </w:rPr>
        <w:t xml:space="preserve"> [SIZE 10 UPPERCASE]</w:t>
      </w:r>
    </w:p>
    <w:p w:rsidR="00EC4342" w:rsidRDefault="00EC4342" w:rsidP="00EC4342">
      <w:pPr>
        <w:spacing w:line="276" w:lineRule="auto"/>
        <w:jc w:val="both"/>
      </w:pPr>
      <w:r>
        <w:t xml:space="preserve">The author reports no conflicts of interest in this work. [Each manuscript needs to include a disclosure of financial interest or other conflict of interest statement. This is where these statements go]. </w:t>
      </w:r>
    </w:p>
    <w:p w:rsidR="00193208" w:rsidRDefault="00193208" w:rsidP="00EC4342">
      <w:pPr>
        <w:spacing w:line="276" w:lineRule="auto"/>
        <w:jc w:val="both"/>
      </w:pPr>
    </w:p>
    <w:p w:rsidR="00193208" w:rsidRDefault="00193208" w:rsidP="00193208">
      <w:pPr>
        <w:spacing w:line="276" w:lineRule="auto"/>
        <w:jc w:val="both"/>
        <w:rPr>
          <w:b/>
        </w:rPr>
      </w:pPr>
      <w:r w:rsidRPr="00193208">
        <w:rPr>
          <w:b/>
        </w:rPr>
        <w:t xml:space="preserve">REFERENCES </w:t>
      </w:r>
    </w:p>
    <w:p w:rsidR="00B1664B" w:rsidRPr="00B1664B" w:rsidRDefault="00B1664B" w:rsidP="00193208">
      <w:pPr>
        <w:spacing w:line="276" w:lineRule="auto"/>
        <w:jc w:val="both"/>
        <w:rPr>
          <w:bCs/>
        </w:rPr>
      </w:pPr>
      <w:r w:rsidRPr="00B1664B">
        <w:rPr>
          <w:bCs/>
        </w:rPr>
        <w:t xml:space="preserve">All references cited in the text must appear in the reference list and should follow the journal’s required style, using Times New Roman and consistent formatting. Small, focused lists of </w:t>
      </w:r>
      <w:proofErr w:type="gramStart"/>
      <w:r w:rsidRPr="00B1664B">
        <w:rPr>
          <w:bCs/>
        </w:rPr>
        <w:t>key</w:t>
      </w:r>
      <w:proofErr w:type="gramEnd"/>
      <w:r w:rsidRPr="00B1664B">
        <w:rPr>
          <w:bCs/>
        </w:rPr>
        <w:t>, recent, and relevant references are preferred</w:t>
      </w:r>
      <w:r>
        <w:rPr>
          <w:bCs/>
        </w:rPr>
        <w:t>:</w:t>
      </w:r>
    </w:p>
    <w:p w:rsidR="00193208" w:rsidRPr="005678E9" w:rsidRDefault="00193208" w:rsidP="006D68D4">
      <w:pPr>
        <w:pStyle w:val="References"/>
        <w:numPr>
          <w:ilvl w:val="0"/>
          <w:numId w:val="14"/>
        </w:numPr>
        <w:jc w:val="both"/>
        <w:rPr>
          <w:sz w:val="20"/>
        </w:rPr>
      </w:pPr>
      <w:r w:rsidRPr="005678E9">
        <w:rPr>
          <w:sz w:val="20"/>
        </w:rPr>
        <w:t>Fröhlich, B. and Plate, J. 2000. The cubic mouse: a new device for three-dimensional input. In Proceedings of the SIGCHI Conference on Human Factors in Computing Systems.</w:t>
      </w:r>
    </w:p>
    <w:p w:rsidR="00193208" w:rsidRDefault="00193208" w:rsidP="006D68D4">
      <w:pPr>
        <w:pStyle w:val="ListParagraph"/>
        <w:numPr>
          <w:ilvl w:val="0"/>
          <w:numId w:val="14"/>
        </w:numPr>
        <w:spacing w:line="276" w:lineRule="auto"/>
        <w:jc w:val="both"/>
      </w:pPr>
      <w:r>
        <w:t xml:space="preserve">Decaux G. Long-term treatment of patients with inappropriate secretion of antidiuretic hormone by the vasopressin receptor antagonist conivaptan, urea, or furosemide. Am J Med. </w:t>
      </w:r>
      <w:proofErr w:type="gramStart"/>
      <w:r>
        <w:t>2001;110:582</w:t>
      </w:r>
      <w:proofErr w:type="gramEnd"/>
      <w:r>
        <w:t>–584.</w:t>
      </w:r>
    </w:p>
    <w:p w:rsidR="00193208" w:rsidRDefault="00193208" w:rsidP="006D68D4">
      <w:pPr>
        <w:pStyle w:val="ListParagraph"/>
        <w:numPr>
          <w:ilvl w:val="0"/>
          <w:numId w:val="14"/>
        </w:numPr>
        <w:spacing w:line="276" w:lineRule="auto"/>
        <w:jc w:val="both"/>
      </w:pPr>
      <w:r>
        <w:t xml:space="preserve">Fried LF, Palevsky PM. Hyponatremia and hypernatremia. Med Clin North Am. </w:t>
      </w:r>
      <w:proofErr w:type="gramStart"/>
      <w:r>
        <w:t>1997;81:585</w:t>
      </w:r>
      <w:proofErr w:type="gramEnd"/>
      <w:r>
        <w:t>–609.</w:t>
      </w:r>
    </w:p>
    <w:p w:rsidR="00193208" w:rsidRDefault="00193208" w:rsidP="006D68D4">
      <w:pPr>
        <w:pStyle w:val="ListParagraph"/>
        <w:numPr>
          <w:ilvl w:val="0"/>
          <w:numId w:val="14"/>
        </w:numPr>
        <w:spacing w:line="276" w:lineRule="auto"/>
        <w:jc w:val="both"/>
      </w:pPr>
      <w:proofErr w:type="spellStart"/>
      <w:r>
        <w:t>Gheorghiade</w:t>
      </w:r>
      <w:proofErr w:type="spellEnd"/>
      <w:r>
        <w:t xml:space="preserve"> M, </w:t>
      </w:r>
      <w:proofErr w:type="spellStart"/>
      <w:r>
        <w:t>Konstam</w:t>
      </w:r>
      <w:proofErr w:type="spellEnd"/>
      <w:r>
        <w:t xml:space="preserve"> MA, Burnett JC Jr, et al; Efficacy of Vasopressin Antagonism in Heart Failure Outcome Study </w:t>
      </w:r>
      <w:proofErr w:type="gramStart"/>
      <w:r>
        <w:t>With</w:t>
      </w:r>
      <w:proofErr w:type="gramEnd"/>
      <w:r>
        <w:t xml:space="preserve"> Tolvaptan (EVEREST) Investigators. Short term clinical effects of tolvaptan, an oral vasopressin antagonist, in patients hospitalized for heart failure: the EVEREST Clinical Status Trials. JAMA. </w:t>
      </w:r>
      <w:proofErr w:type="gramStart"/>
      <w:r>
        <w:t>2007;297:1332</w:t>
      </w:r>
      <w:proofErr w:type="gramEnd"/>
      <w:r>
        <w:t>–1343.</w:t>
      </w:r>
    </w:p>
    <w:p w:rsidR="00193208" w:rsidRPr="005678E9" w:rsidRDefault="00193208" w:rsidP="006D68D4">
      <w:pPr>
        <w:pStyle w:val="References"/>
        <w:numPr>
          <w:ilvl w:val="0"/>
          <w:numId w:val="14"/>
        </w:numPr>
        <w:jc w:val="both"/>
        <w:rPr>
          <w:sz w:val="20"/>
        </w:rPr>
      </w:pPr>
      <w:r w:rsidRPr="005678E9">
        <w:rPr>
          <w:sz w:val="20"/>
        </w:rPr>
        <w:t>Y.T. Yu, M.F. Lau, "A comparison of MC/DC, MUMCUT and several other coverage criteria for logical decisions", Journal of Systems and Software, 2005, in press.</w:t>
      </w:r>
    </w:p>
    <w:p w:rsidR="00EC4342" w:rsidRDefault="00EC4342" w:rsidP="00EC4342">
      <w:pPr>
        <w:spacing w:line="276" w:lineRule="auto"/>
        <w:jc w:val="both"/>
      </w:pPr>
    </w:p>
    <w:p w:rsidR="00193208" w:rsidRDefault="00193208" w:rsidP="00030E36">
      <w:pPr>
        <w:spacing w:line="276" w:lineRule="auto"/>
        <w:jc w:val="both"/>
      </w:pPr>
    </w:p>
    <w:sectPr w:rsidR="00193208" w:rsidSect="0032161E">
      <w:type w:val="continuous"/>
      <w:pgSz w:w="11920" w:h="16840"/>
      <w:pgMar w:top="720" w:right="720" w:bottom="720" w:left="720" w:header="737" w:footer="680" w:gutter="0"/>
      <w:cols w:num="2"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7A97" w:rsidRDefault="007F7A97">
      <w:r>
        <w:separator/>
      </w:r>
    </w:p>
  </w:endnote>
  <w:endnote w:type="continuationSeparator" w:id="0">
    <w:p w:rsidR="007F7A97" w:rsidRDefault="007F7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Dutch 801 SWA">
    <w:altName w:val="Times New Roman"/>
    <w:panose1 w:val="00000000000000000000"/>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2525" w:rsidRPr="0032161E" w:rsidRDefault="0032161E" w:rsidP="0032161E">
    <w:pPr>
      <w:widowControl w:val="0"/>
      <w:pBdr>
        <w:top w:val="single" w:sz="4" w:space="1" w:color="auto"/>
        <w:left w:val="single" w:sz="12" w:space="11" w:color="4472C4"/>
      </w:pBdr>
      <w:tabs>
        <w:tab w:val="left" w:pos="622"/>
      </w:tabs>
      <w:jc w:val="both"/>
      <w:rPr>
        <w:rFonts w:ascii="Palatino Linotype" w:hAnsi="Palatino Linotype" w:cs="Palatino"/>
        <w:color w:val="2F5496"/>
        <w:sz w:val="22"/>
        <w:szCs w:val="22"/>
        <w:lang w:val="en-IN"/>
      </w:rPr>
    </w:pPr>
    <w:r w:rsidRPr="004D2F82">
      <w:rPr>
        <w:rFonts w:ascii="Palatino Linotype" w:hAnsi="Palatino Linotype" w:cs="Palatino"/>
        <w:color w:val="2F5496"/>
        <w:sz w:val="22"/>
        <w:szCs w:val="22"/>
        <w:lang w:val="en-IN"/>
      </w:rPr>
      <w:fldChar w:fldCharType="begin"/>
    </w:r>
    <w:r w:rsidRPr="004D2F82">
      <w:rPr>
        <w:rFonts w:ascii="Palatino Linotype" w:hAnsi="Palatino Linotype" w:cs="Palatino"/>
        <w:color w:val="2F5496"/>
        <w:sz w:val="22"/>
        <w:szCs w:val="22"/>
        <w:lang w:val="en-IN"/>
      </w:rPr>
      <w:instrText xml:space="preserve"> PAGE   \* MERGEFORMAT </w:instrText>
    </w:r>
    <w:r w:rsidRPr="004D2F82">
      <w:rPr>
        <w:rFonts w:ascii="Palatino Linotype" w:hAnsi="Palatino Linotype" w:cs="Palatino"/>
        <w:color w:val="2F5496"/>
        <w:sz w:val="22"/>
        <w:szCs w:val="22"/>
        <w:lang w:val="en-IN"/>
      </w:rPr>
      <w:fldChar w:fldCharType="separate"/>
    </w:r>
    <w:r w:rsidR="009A7768">
      <w:rPr>
        <w:rFonts w:ascii="Palatino Linotype" w:hAnsi="Palatino Linotype" w:cs="Palatino"/>
        <w:noProof/>
        <w:color w:val="2F5496"/>
        <w:sz w:val="22"/>
        <w:szCs w:val="22"/>
        <w:lang w:val="en-IN"/>
      </w:rPr>
      <w:t>51</w:t>
    </w:r>
    <w:r w:rsidRPr="004D2F82">
      <w:rPr>
        <w:rFonts w:ascii="Palatino Linotype" w:hAnsi="Palatino Linotype" w:cs="Palatino"/>
        <w:color w:val="2F5496"/>
        <w:sz w:val="22"/>
        <w:szCs w:val="22"/>
        <w:lang w:val="en-IN"/>
      </w:rPr>
      <w:fldChar w:fldCharType="end"/>
    </w:r>
    <w:r w:rsidRPr="004D2F82">
      <w:rPr>
        <w:rFonts w:ascii="Palatino Linotype" w:hAnsi="Palatino Linotype" w:cs="Palatino"/>
        <w:color w:val="2F5496"/>
        <w:sz w:val="22"/>
        <w:szCs w:val="22"/>
        <w:lang w:val="en-IN"/>
      </w:rPr>
      <w:t xml:space="preserve">                                                                                                                                     </w:t>
    </w:r>
    <w:r w:rsidRPr="004D2F82">
      <w:rPr>
        <w:rFonts w:ascii="Palatino Linotype" w:hAnsi="Palatino Linotype" w:cs="Palatino"/>
        <w:noProof/>
        <w:color w:val="2F5496"/>
        <w:sz w:val="22"/>
        <w:szCs w:val="22"/>
        <w:lang w:val="en-IN"/>
      </w:rPr>
      <w:t xml:space="preserve">Avaliable at: </w:t>
    </w:r>
    <w:r w:rsidRPr="004D2F82">
      <w:rPr>
        <w:rFonts w:ascii="Palatino Linotype" w:hAnsi="Palatino Linotype" w:cs="Palatino"/>
        <w:noProof/>
        <w:color w:val="0563C1"/>
        <w:sz w:val="22"/>
        <w:szCs w:val="22"/>
        <w:u w:val="single"/>
        <w:lang w:val="en-IN"/>
      </w:rPr>
      <w:t>www.ijssers.org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161E" w:rsidRPr="0032161E" w:rsidRDefault="0032161E" w:rsidP="0032161E">
    <w:pPr>
      <w:widowControl w:val="0"/>
      <w:pBdr>
        <w:top w:val="single" w:sz="4" w:space="1" w:color="auto"/>
        <w:left w:val="single" w:sz="12" w:space="11" w:color="4472C4"/>
      </w:pBdr>
      <w:tabs>
        <w:tab w:val="left" w:pos="622"/>
      </w:tabs>
      <w:jc w:val="both"/>
      <w:rPr>
        <w:rFonts w:ascii="Palatino Linotype" w:hAnsi="Palatino Linotype" w:cs="Palatino"/>
        <w:color w:val="2F5496"/>
        <w:sz w:val="22"/>
        <w:szCs w:val="22"/>
        <w:lang w:val="en-IN"/>
      </w:rPr>
    </w:pPr>
    <w:r w:rsidRPr="004D2F82">
      <w:rPr>
        <w:rFonts w:ascii="Palatino Linotype" w:hAnsi="Palatino Linotype" w:cs="Palatino"/>
        <w:color w:val="2F5496"/>
        <w:sz w:val="22"/>
        <w:szCs w:val="22"/>
        <w:lang w:val="en-IN"/>
      </w:rPr>
      <w:fldChar w:fldCharType="begin"/>
    </w:r>
    <w:r w:rsidRPr="004D2F82">
      <w:rPr>
        <w:rFonts w:ascii="Palatino Linotype" w:hAnsi="Palatino Linotype" w:cs="Palatino"/>
        <w:color w:val="2F5496"/>
        <w:sz w:val="22"/>
        <w:szCs w:val="22"/>
        <w:lang w:val="en-IN"/>
      </w:rPr>
      <w:instrText xml:space="preserve"> PAGE   \* MERGEFORMAT </w:instrText>
    </w:r>
    <w:r w:rsidRPr="004D2F82">
      <w:rPr>
        <w:rFonts w:ascii="Palatino Linotype" w:hAnsi="Palatino Linotype" w:cs="Palatino"/>
        <w:color w:val="2F5496"/>
        <w:sz w:val="22"/>
        <w:szCs w:val="22"/>
        <w:lang w:val="en-IN"/>
      </w:rPr>
      <w:fldChar w:fldCharType="separate"/>
    </w:r>
    <w:r w:rsidR="009A7768">
      <w:rPr>
        <w:rFonts w:ascii="Palatino Linotype" w:hAnsi="Palatino Linotype" w:cs="Palatino"/>
        <w:noProof/>
        <w:color w:val="2F5496"/>
        <w:sz w:val="22"/>
        <w:szCs w:val="22"/>
        <w:lang w:val="en-IN"/>
      </w:rPr>
      <w:t>50</w:t>
    </w:r>
    <w:r w:rsidRPr="004D2F82">
      <w:rPr>
        <w:rFonts w:ascii="Palatino Linotype" w:hAnsi="Palatino Linotype" w:cs="Palatino"/>
        <w:color w:val="2F5496"/>
        <w:sz w:val="22"/>
        <w:szCs w:val="22"/>
        <w:lang w:val="en-IN"/>
      </w:rPr>
      <w:fldChar w:fldCharType="end"/>
    </w:r>
    <w:r w:rsidRPr="004D2F82">
      <w:rPr>
        <w:rFonts w:ascii="Palatino Linotype" w:hAnsi="Palatino Linotype" w:cs="Palatino"/>
        <w:color w:val="2F5496"/>
        <w:sz w:val="22"/>
        <w:szCs w:val="22"/>
        <w:lang w:val="en-IN"/>
      </w:rPr>
      <w:t xml:space="preserve">                                                                                                                                     </w:t>
    </w:r>
    <w:r w:rsidRPr="004D2F82">
      <w:rPr>
        <w:rFonts w:ascii="Palatino Linotype" w:hAnsi="Palatino Linotype" w:cs="Palatino"/>
        <w:noProof/>
        <w:color w:val="2F5496"/>
        <w:sz w:val="22"/>
        <w:szCs w:val="22"/>
        <w:lang w:val="en-IN"/>
      </w:rPr>
      <w:t xml:space="preserve">Avaliable at: </w:t>
    </w:r>
    <w:r w:rsidRPr="004D2F82">
      <w:rPr>
        <w:rFonts w:ascii="Palatino Linotype" w:hAnsi="Palatino Linotype" w:cs="Palatino"/>
        <w:noProof/>
        <w:color w:val="0563C1"/>
        <w:sz w:val="22"/>
        <w:szCs w:val="22"/>
        <w:u w:val="single"/>
        <w:lang w:val="en-IN"/>
      </w:rPr>
      <w:t>www.ijssers.org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7A97" w:rsidRDefault="007F7A97">
      <w:r>
        <w:separator/>
      </w:r>
    </w:p>
  </w:footnote>
  <w:footnote w:type="continuationSeparator" w:id="0">
    <w:p w:rsidR="007F7A97" w:rsidRDefault="007F7A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161E" w:rsidRPr="0032161E" w:rsidRDefault="00193208" w:rsidP="0032161E">
    <w:pPr>
      <w:spacing w:after="120" w:line="276" w:lineRule="auto"/>
      <w:jc w:val="both"/>
      <w:rPr>
        <w:rFonts w:ascii="Segoe UI" w:eastAsia="Arial" w:hAnsi="Segoe UI" w:cs="Segoe UI"/>
        <w:b/>
        <w:szCs w:val="22"/>
      </w:rPr>
    </w:pPr>
    <w:r>
      <w:rPr>
        <w:rFonts w:ascii="Segoe UI" w:eastAsia="Arial" w:hAnsi="Segoe UI" w:cs="Segoe UI"/>
        <w:b/>
        <w:szCs w:val="22"/>
      </w:rPr>
      <w:t>Author Name</w:t>
    </w:r>
    <w:r w:rsidR="0032161E" w:rsidRPr="004D2F82">
      <w:rPr>
        <w:rFonts w:ascii="Segoe UI" w:eastAsia="Arial" w:hAnsi="Segoe UI" w:cs="Segoe UI"/>
        <w:b/>
        <w:szCs w:val="22"/>
      </w:rPr>
      <w:t xml:space="preserve"> et al, </w:t>
    </w:r>
    <w:r>
      <w:rPr>
        <w:rFonts w:ascii="Segoe UI" w:eastAsia="Arial" w:hAnsi="Segoe UI" w:cs="Segoe UI"/>
        <w:b/>
        <w:szCs w:val="22"/>
      </w:rPr>
      <w:t xml:space="preserve">Manuscript Title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59" w:type="dxa"/>
      <w:jc w:val="center"/>
      <w:tblLook w:val="04A0" w:firstRow="1" w:lastRow="0" w:firstColumn="1" w:lastColumn="0" w:noHBand="0" w:noVBand="1"/>
    </w:tblPr>
    <w:tblGrid>
      <w:gridCol w:w="8610"/>
      <w:gridCol w:w="1849"/>
    </w:tblGrid>
    <w:tr w:rsidR="00FC2586" w:rsidRPr="005B6A22" w:rsidTr="005B5899">
      <w:trPr>
        <w:trHeight w:val="1980"/>
        <w:jc w:val="center"/>
      </w:trPr>
      <w:tc>
        <w:tcPr>
          <w:tcW w:w="8610" w:type="dxa"/>
          <w:tcBorders>
            <w:bottom w:val="single" w:sz="4" w:space="0" w:color="auto"/>
          </w:tcBorders>
          <w:hideMark/>
        </w:tcPr>
        <w:p w:rsidR="00FC2586" w:rsidRPr="005B6A22" w:rsidRDefault="00FC2586" w:rsidP="00FC2586">
          <w:pPr>
            <w:suppressAutoHyphens/>
            <w:spacing w:after="120"/>
            <w:rPr>
              <w:rFonts w:ascii="Palatino Linotype" w:eastAsia="Calibri" w:hAnsi="Palatino Linotype" w:cs="Dutch 801 SWA"/>
              <w:b/>
              <w:bCs/>
              <w:noProof/>
              <w:sz w:val="24"/>
              <w:szCs w:val="24"/>
              <w:lang w:val="id-ID" w:eastAsia="ru-RU"/>
            </w:rPr>
          </w:pPr>
          <w:bookmarkStart w:id="0" w:name="_Hlk180601739"/>
          <w:bookmarkStart w:id="1" w:name="_Hlk180601740"/>
          <w:bookmarkStart w:id="2" w:name="_Hlk180601742"/>
          <w:bookmarkStart w:id="3" w:name="_Hlk180601743"/>
          <w:r w:rsidRPr="005B6A22">
            <w:rPr>
              <w:rFonts w:ascii="Palatino Linotype" w:eastAsia="Calibri" w:hAnsi="Palatino Linotype" w:cs="Dutch 801 SWA"/>
              <w:b/>
              <w:bCs/>
              <w:noProof/>
              <w:sz w:val="24"/>
              <w:szCs w:val="24"/>
              <w:lang w:val="id-ID" w:eastAsia="ru-RU"/>
            </w:rPr>
            <w:t>International Journal of Social Science and Education Research Studies</w:t>
          </w:r>
        </w:p>
        <w:p w:rsidR="00FC2586" w:rsidRPr="005B6A22" w:rsidRDefault="00FC2586" w:rsidP="00FC2586">
          <w:pPr>
            <w:tabs>
              <w:tab w:val="left" w:pos="5820"/>
            </w:tabs>
            <w:suppressAutoHyphens/>
            <w:spacing w:after="120"/>
            <w:rPr>
              <w:rFonts w:ascii="Palatino Linotype" w:eastAsia="Calibri" w:hAnsi="Palatino Linotype" w:cs="Arial"/>
              <w:b/>
              <w:bCs/>
              <w:noProof/>
              <w:sz w:val="22"/>
              <w:szCs w:val="24"/>
              <w:lang w:val="en-IN" w:eastAsia="ru-RU"/>
            </w:rPr>
          </w:pPr>
          <w:r w:rsidRPr="005B6A22">
            <w:rPr>
              <w:rFonts w:ascii="Palatino Linotype" w:eastAsia="Calibri" w:hAnsi="Palatino Linotype" w:cs="Arial"/>
              <w:b/>
              <w:bCs/>
              <w:noProof/>
              <w:sz w:val="22"/>
              <w:szCs w:val="24"/>
              <w:lang w:val="id-ID" w:eastAsia="ru-RU"/>
            </w:rPr>
            <w:t xml:space="preserve">ISSN(print): </w:t>
          </w:r>
          <w:r w:rsidRPr="005B6A22">
            <w:rPr>
              <w:rFonts w:ascii="Palatino Linotype" w:eastAsia="Calibri" w:hAnsi="Palatino Linotype" w:cs="Arial"/>
              <w:b/>
              <w:bCs/>
              <w:noProof/>
              <w:sz w:val="22"/>
              <w:szCs w:val="24"/>
              <w:lang w:val="en-IN" w:eastAsia="ru-RU"/>
            </w:rPr>
            <w:t>2770-2782</w:t>
          </w:r>
          <w:r w:rsidRPr="005B6A22">
            <w:rPr>
              <w:rFonts w:ascii="Palatino Linotype" w:eastAsia="Calibri" w:hAnsi="Palatino Linotype" w:cs="Arial"/>
              <w:b/>
              <w:bCs/>
              <w:noProof/>
              <w:sz w:val="22"/>
              <w:szCs w:val="24"/>
              <w:lang w:val="id-ID" w:eastAsia="ru-RU"/>
            </w:rPr>
            <w:t xml:space="preserve">, ISSN(online): </w:t>
          </w:r>
          <w:r w:rsidRPr="005B6A22">
            <w:rPr>
              <w:rFonts w:ascii="Palatino Linotype" w:eastAsia="Calibri" w:hAnsi="Palatino Linotype" w:cs="Arial"/>
              <w:b/>
              <w:bCs/>
              <w:noProof/>
              <w:sz w:val="22"/>
              <w:szCs w:val="24"/>
              <w:lang w:val="en-IN" w:eastAsia="ru-RU"/>
            </w:rPr>
            <w:t>2770-2790</w:t>
          </w:r>
          <w:r w:rsidRPr="005B6A22">
            <w:rPr>
              <w:rFonts w:ascii="Palatino Linotype" w:eastAsia="Calibri" w:hAnsi="Palatino Linotype" w:cs="Arial"/>
              <w:b/>
              <w:bCs/>
              <w:noProof/>
              <w:sz w:val="22"/>
              <w:szCs w:val="24"/>
              <w:lang w:val="en-IN" w:eastAsia="ru-RU"/>
            </w:rPr>
            <w:tab/>
          </w:r>
        </w:p>
        <w:p w:rsidR="00FC2586" w:rsidRPr="005B6A22" w:rsidRDefault="00FC2586" w:rsidP="00FC2586">
          <w:pPr>
            <w:suppressAutoHyphens/>
            <w:spacing w:after="120"/>
            <w:rPr>
              <w:rFonts w:ascii="Palatino Linotype" w:eastAsia="Calibri" w:hAnsi="Palatino Linotype" w:cs="Arial"/>
              <w:b/>
              <w:bCs/>
              <w:noProof/>
              <w:sz w:val="22"/>
              <w:szCs w:val="24"/>
              <w:lang w:val="en-IN" w:eastAsia="ru-RU"/>
            </w:rPr>
          </w:pPr>
          <w:r w:rsidRPr="005B6A22">
            <w:rPr>
              <w:rFonts w:ascii="Palatino Linotype" w:eastAsia="Calibri" w:hAnsi="Palatino Linotype" w:cs="Arial"/>
              <w:b/>
              <w:bCs/>
              <w:noProof/>
              <w:sz w:val="22"/>
              <w:szCs w:val="24"/>
              <w:lang w:val="id-ID" w:eastAsia="ru-RU"/>
            </w:rPr>
            <w:t>Volume 0</w:t>
          </w:r>
          <w:r>
            <w:rPr>
              <w:rFonts w:ascii="Palatino Linotype" w:eastAsia="Calibri" w:hAnsi="Palatino Linotype" w:cs="Arial"/>
              <w:b/>
              <w:bCs/>
              <w:noProof/>
              <w:sz w:val="22"/>
              <w:szCs w:val="24"/>
              <w:lang w:val="id-ID" w:eastAsia="ru-RU"/>
            </w:rPr>
            <w:t>6</w:t>
          </w:r>
          <w:r w:rsidRPr="005B6A22">
            <w:rPr>
              <w:rFonts w:ascii="Palatino Linotype" w:eastAsia="Calibri" w:hAnsi="Palatino Linotype" w:cs="Arial"/>
              <w:b/>
              <w:bCs/>
              <w:noProof/>
              <w:sz w:val="22"/>
              <w:szCs w:val="24"/>
              <w:lang w:val="id-ID" w:eastAsia="ru-RU"/>
            </w:rPr>
            <w:t xml:space="preserve"> Issue </w:t>
          </w:r>
          <w:r>
            <w:rPr>
              <w:rFonts w:ascii="Palatino Linotype" w:eastAsia="Calibri" w:hAnsi="Palatino Linotype" w:cs="Arial"/>
              <w:b/>
              <w:bCs/>
              <w:noProof/>
              <w:sz w:val="22"/>
              <w:szCs w:val="24"/>
              <w:lang w:val="id-ID" w:eastAsia="ru-RU"/>
            </w:rPr>
            <w:t>XX</w:t>
          </w:r>
          <w:r w:rsidRPr="005B6A22">
            <w:rPr>
              <w:rFonts w:ascii="Palatino Linotype" w:eastAsia="Calibri" w:hAnsi="Palatino Linotype" w:cs="Arial"/>
              <w:b/>
              <w:bCs/>
              <w:noProof/>
              <w:sz w:val="22"/>
              <w:szCs w:val="24"/>
              <w:lang w:eastAsia="ru-RU"/>
            </w:rPr>
            <w:t xml:space="preserve"> </w:t>
          </w:r>
          <w:r>
            <w:rPr>
              <w:rFonts w:ascii="Palatino Linotype" w:eastAsia="Calibri" w:hAnsi="Palatino Linotype" w:cs="Arial"/>
              <w:b/>
              <w:bCs/>
              <w:noProof/>
              <w:sz w:val="22"/>
              <w:szCs w:val="24"/>
              <w:lang w:eastAsia="ru-RU"/>
            </w:rPr>
            <w:t>Month</w:t>
          </w:r>
          <w:r w:rsidRPr="005B6A22">
            <w:rPr>
              <w:rFonts w:ascii="Palatino Linotype" w:eastAsia="Calibri" w:hAnsi="Palatino Linotype" w:cs="Arial"/>
              <w:b/>
              <w:bCs/>
              <w:noProof/>
              <w:sz w:val="22"/>
              <w:szCs w:val="24"/>
              <w:lang w:eastAsia="ru-RU"/>
            </w:rPr>
            <w:t xml:space="preserve"> </w:t>
          </w:r>
          <w:r w:rsidRPr="005B6A22">
            <w:rPr>
              <w:rFonts w:ascii="Palatino Linotype" w:eastAsia="Calibri" w:hAnsi="Palatino Linotype" w:cs="Arial"/>
              <w:b/>
              <w:bCs/>
              <w:noProof/>
              <w:sz w:val="22"/>
              <w:szCs w:val="24"/>
              <w:lang w:val="en-IN" w:eastAsia="ru-RU"/>
            </w:rPr>
            <w:t>202</w:t>
          </w:r>
          <w:r>
            <w:rPr>
              <w:rFonts w:ascii="Palatino Linotype" w:eastAsia="Calibri" w:hAnsi="Palatino Linotype" w:cs="Arial"/>
              <w:b/>
              <w:bCs/>
              <w:noProof/>
              <w:sz w:val="22"/>
              <w:szCs w:val="24"/>
              <w:lang w:val="en-IN" w:eastAsia="ru-RU"/>
            </w:rPr>
            <w:t>6</w:t>
          </w:r>
        </w:p>
        <w:p w:rsidR="00FC2586" w:rsidRPr="005B6A22" w:rsidRDefault="00FC2586" w:rsidP="00FC2586">
          <w:pPr>
            <w:suppressAutoHyphens/>
            <w:spacing w:after="120"/>
            <w:jc w:val="both"/>
            <w:rPr>
              <w:rFonts w:ascii="Palatino Linotype" w:eastAsia="Calibri" w:hAnsi="Palatino Linotype" w:cs="Arial"/>
              <w:b/>
              <w:bCs/>
              <w:noProof/>
              <w:sz w:val="22"/>
              <w:szCs w:val="24"/>
              <w:lang w:val="en-IN" w:eastAsia="ru-RU"/>
            </w:rPr>
          </w:pPr>
          <w:r w:rsidRPr="005B6A22">
            <w:rPr>
              <w:rFonts w:ascii="Palatino Linotype" w:eastAsia="Calibri" w:hAnsi="Palatino Linotype" w:cs="Arial"/>
              <w:b/>
              <w:bCs/>
              <w:noProof/>
              <w:sz w:val="22"/>
              <w:szCs w:val="24"/>
              <w:lang w:val="en-IN" w:eastAsia="ru-RU"/>
            </w:rPr>
            <w:t xml:space="preserve">DOI: </w:t>
          </w:r>
          <w:hyperlink r:id="rId1" w:history="1">
            <w:r>
              <w:rPr>
                <w:rFonts w:ascii="Palatino Linotype" w:eastAsia="Calibri" w:hAnsi="Palatino Linotype" w:cs="Arial"/>
                <w:b/>
                <w:bCs/>
                <w:noProof/>
                <w:color w:val="0563C1"/>
                <w:sz w:val="22"/>
                <w:szCs w:val="24"/>
                <w:u w:val="single"/>
                <w:lang w:val="en-IN" w:eastAsia="ru-RU"/>
              </w:rPr>
              <w:t>https://doi.org/10.55677/ijssers/V06IXXY2026-XX</w:t>
            </w:r>
          </w:hyperlink>
        </w:p>
        <w:p w:rsidR="00FC2586" w:rsidRPr="005B6A22" w:rsidRDefault="00FC2586" w:rsidP="00FC2586">
          <w:pPr>
            <w:tabs>
              <w:tab w:val="left" w:pos="2835"/>
              <w:tab w:val="left" w:pos="5610"/>
            </w:tabs>
            <w:suppressAutoHyphens/>
            <w:spacing w:after="120"/>
            <w:rPr>
              <w:rFonts w:ascii="Palatino Linotype" w:eastAsia="Calibri" w:hAnsi="Palatino Linotype" w:cs="Arial"/>
              <w:b/>
              <w:bCs/>
              <w:noProof/>
              <w:sz w:val="24"/>
              <w:szCs w:val="28"/>
              <w:lang w:eastAsia="ru-RU"/>
            </w:rPr>
          </w:pPr>
          <w:r w:rsidRPr="005B6A22">
            <w:rPr>
              <w:rFonts w:ascii="Palatino Linotype" w:eastAsia="Calibri" w:hAnsi="Palatino Linotype" w:cs="Arial"/>
              <w:b/>
              <w:bCs/>
              <w:noProof/>
              <w:sz w:val="22"/>
              <w:szCs w:val="24"/>
              <w:lang w:val="id-ID" w:eastAsia="ru-RU"/>
            </w:rPr>
            <w:t>Page No : 1-</w:t>
          </w:r>
          <w:r w:rsidR="00030E36">
            <w:rPr>
              <w:rFonts w:ascii="Palatino Linotype" w:eastAsia="Calibri" w:hAnsi="Palatino Linotype" w:cs="Arial"/>
              <w:b/>
              <w:bCs/>
              <w:noProof/>
              <w:sz w:val="22"/>
              <w:szCs w:val="24"/>
              <w:lang w:val="id-ID" w:eastAsia="ru-RU"/>
            </w:rPr>
            <w:t>2</w:t>
          </w:r>
        </w:p>
      </w:tc>
      <w:tc>
        <w:tcPr>
          <w:tcW w:w="1849" w:type="dxa"/>
          <w:tcBorders>
            <w:bottom w:val="single" w:sz="4" w:space="0" w:color="auto"/>
          </w:tcBorders>
        </w:tcPr>
        <w:p w:rsidR="00FC2586" w:rsidRPr="005B6A22" w:rsidRDefault="00FC2586" w:rsidP="00FC2586">
          <w:pPr>
            <w:rPr>
              <w:rFonts w:ascii="Palatino Linotype" w:eastAsia="Calibri" w:hAnsi="Palatino Linotype" w:cs="Dutch 801 SWA"/>
              <w:b/>
              <w:bCs/>
              <w:noProof/>
              <w:sz w:val="28"/>
              <w:szCs w:val="28"/>
              <w:lang w:val="id-ID" w:eastAsia="ru-RU"/>
            </w:rPr>
          </w:pPr>
          <w:r>
            <w:rPr>
              <w:noProof/>
            </w:rPr>
            <w:drawing>
              <wp:inline distT="0" distB="0" distL="0" distR="0" wp14:anchorId="29DC1AA8" wp14:editId="7BF76D67">
                <wp:extent cx="1035050" cy="1329690"/>
                <wp:effectExtent l="0" t="0" r="0" b="3810"/>
                <wp:docPr id="12271086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7943" cy="1333407"/>
                        </a:xfrm>
                        <a:prstGeom prst="rect">
                          <a:avLst/>
                        </a:prstGeom>
                        <a:noFill/>
                        <a:ln>
                          <a:noFill/>
                        </a:ln>
                      </pic:spPr>
                    </pic:pic>
                  </a:graphicData>
                </a:graphic>
              </wp:inline>
            </w:drawing>
          </w:r>
        </w:p>
      </w:tc>
    </w:tr>
    <w:bookmarkEnd w:id="0"/>
    <w:bookmarkEnd w:id="1"/>
    <w:bookmarkEnd w:id="2"/>
    <w:bookmarkEnd w:id="3"/>
  </w:tbl>
  <w:p w:rsidR="0032161E" w:rsidRPr="00FC2586" w:rsidRDefault="0032161E" w:rsidP="00FC25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755F"/>
    <w:multiLevelType w:val="hybridMultilevel"/>
    <w:tmpl w:val="43F693C4"/>
    <w:lvl w:ilvl="0" w:tplc="57D2A2B4">
      <w:start w:val="1"/>
      <w:numFmt w:val="upperRoman"/>
      <w:lvlText w:val="%1."/>
      <w:lvlJc w:val="right"/>
      <w:pPr>
        <w:ind w:left="360" w:hanging="360"/>
      </w:pPr>
    </w:lvl>
    <w:lvl w:ilvl="1" w:tplc="761A1D4E" w:tentative="1">
      <w:start w:val="1"/>
      <w:numFmt w:val="lowerLetter"/>
      <w:lvlText w:val="%2."/>
      <w:lvlJc w:val="left"/>
      <w:pPr>
        <w:ind w:left="1080" w:hanging="360"/>
      </w:pPr>
    </w:lvl>
    <w:lvl w:ilvl="2" w:tplc="BDCCEB86" w:tentative="1">
      <w:start w:val="1"/>
      <w:numFmt w:val="lowerRoman"/>
      <w:lvlText w:val="%3."/>
      <w:lvlJc w:val="right"/>
      <w:pPr>
        <w:ind w:left="1800" w:hanging="180"/>
      </w:pPr>
    </w:lvl>
    <w:lvl w:ilvl="3" w:tplc="39E0A7B8" w:tentative="1">
      <w:start w:val="1"/>
      <w:numFmt w:val="decimal"/>
      <w:lvlText w:val="%4."/>
      <w:lvlJc w:val="left"/>
      <w:pPr>
        <w:ind w:left="2520" w:hanging="360"/>
      </w:pPr>
    </w:lvl>
    <w:lvl w:ilvl="4" w:tplc="B7A860F8" w:tentative="1">
      <w:start w:val="1"/>
      <w:numFmt w:val="lowerLetter"/>
      <w:lvlText w:val="%5."/>
      <w:lvlJc w:val="left"/>
      <w:pPr>
        <w:ind w:left="3240" w:hanging="360"/>
      </w:pPr>
    </w:lvl>
    <w:lvl w:ilvl="5" w:tplc="940E71C2" w:tentative="1">
      <w:start w:val="1"/>
      <w:numFmt w:val="lowerRoman"/>
      <w:lvlText w:val="%6."/>
      <w:lvlJc w:val="right"/>
      <w:pPr>
        <w:ind w:left="3960" w:hanging="180"/>
      </w:pPr>
    </w:lvl>
    <w:lvl w:ilvl="6" w:tplc="A45606EE" w:tentative="1">
      <w:start w:val="1"/>
      <w:numFmt w:val="decimal"/>
      <w:lvlText w:val="%7."/>
      <w:lvlJc w:val="left"/>
      <w:pPr>
        <w:ind w:left="4680" w:hanging="360"/>
      </w:pPr>
    </w:lvl>
    <w:lvl w:ilvl="7" w:tplc="587E6CCE" w:tentative="1">
      <w:start w:val="1"/>
      <w:numFmt w:val="lowerLetter"/>
      <w:lvlText w:val="%8."/>
      <w:lvlJc w:val="left"/>
      <w:pPr>
        <w:ind w:left="5400" w:hanging="360"/>
      </w:pPr>
    </w:lvl>
    <w:lvl w:ilvl="8" w:tplc="B4F00FCA" w:tentative="1">
      <w:start w:val="1"/>
      <w:numFmt w:val="lowerRoman"/>
      <w:lvlText w:val="%9."/>
      <w:lvlJc w:val="right"/>
      <w:pPr>
        <w:ind w:left="6120" w:hanging="180"/>
      </w:pPr>
    </w:lvl>
  </w:abstractNum>
  <w:abstractNum w:abstractNumId="1" w15:restartNumberingAfterBreak="0">
    <w:nsid w:val="0D3D1BC2"/>
    <w:multiLevelType w:val="hybridMultilevel"/>
    <w:tmpl w:val="24F67960"/>
    <w:lvl w:ilvl="0" w:tplc="04090011">
      <w:start w:val="1"/>
      <w:numFmt w:val="decimal"/>
      <w:lvlText w:val="%1)"/>
      <w:lvlJc w:val="left"/>
      <w:pPr>
        <w:ind w:left="360" w:hanging="360"/>
      </w:pPr>
      <w:rPr>
        <w:rFonts w:hint="default"/>
      </w:rPr>
    </w:lvl>
    <w:lvl w:ilvl="1" w:tplc="F8B017CC" w:tentative="1">
      <w:start w:val="1"/>
      <w:numFmt w:val="lowerLetter"/>
      <w:lvlText w:val="%2."/>
      <w:lvlJc w:val="left"/>
      <w:pPr>
        <w:ind w:left="1080" w:hanging="360"/>
      </w:pPr>
    </w:lvl>
    <w:lvl w:ilvl="2" w:tplc="3B9C4A20" w:tentative="1">
      <w:start w:val="1"/>
      <w:numFmt w:val="lowerRoman"/>
      <w:lvlText w:val="%3."/>
      <w:lvlJc w:val="right"/>
      <w:pPr>
        <w:ind w:left="1800" w:hanging="180"/>
      </w:pPr>
    </w:lvl>
    <w:lvl w:ilvl="3" w:tplc="FA1CAD70" w:tentative="1">
      <w:start w:val="1"/>
      <w:numFmt w:val="decimal"/>
      <w:lvlText w:val="%4."/>
      <w:lvlJc w:val="left"/>
      <w:pPr>
        <w:ind w:left="2520" w:hanging="360"/>
      </w:pPr>
    </w:lvl>
    <w:lvl w:ilvl="4" w:tplc="3B2EA50C" w:tentative="1">
      <w:start w:val="1"/>
      <w:numFmt w:val="lowerLetter"/>
      <w:lvlText w:val="%5."/>
      <w:lvlJc w:val="left"/>
      <w:pPr>
        <w:ind w:left="3240" w:hanging="360"/>
      </w:pPr>
    </w:lvl>
    <w:lvl w:ilvl="5" w:tplc="37900966" w:tentative="1">
      <w:start w:val="1"/>
      <w:numFmt w:val="lowerRoman"/>
      <w:lvlText w:val="%6."/>
      <w:lvlJc w:val="right"/>
      <w:pPr>
        <w:ind w:left="3960" w:hanging="180"/>
      </w:pPr>
    </w:lvl>
    <w:lvl w:ilvl="6" w:tplc="DDA49D04" w:tentative="1">
      <w:start w:val="1"/>
      <w:numFmt w:val="decimal"/>
      <w:lvlText w:val="%7."/>
      <w:lvlJc w:val="left"/>
      <w:pPr>
        <w:ind w:left="4680" w:hanging="360"/>
      </w:pPr>
    </w:lvl>
    <w:lvl w:ilvl="7" w:tplc="1640D6F8" w:tentative="1">
      <w:start w:val="1"/>
      <w:numFmt w:val="lowerLetter"/>
      <w:lvlText w:val="%8."/>
      <w:lvlJc w:val="left"/>
      <w:pPr>
        <w:ind w:left="5400" w:hanging="360"/>
      </w:pPr>
    </w:lvl>
    <w:lvl w:ilvl="8" w:tplc="77AEB7B0" w:tentative="1">
      <w:start w:val="1"/>
      <w:numFmt w:val="lowerRoman"/>
      <w:lvlText w:val="%9."/>
      <w:lvlJc w:val="right"/>
      <w:pPr>
        <w:ind w:left="6120" w:hanging="180"/>
      </w:pPr>
    </w:lvl>
  </w:abstractNum>
  <w:abstractNum w:abstractNumId="2" w15:restartNumberingAfterBreak="0">
    <w:nsid w:val="12306698"/>
    <w:multiLevelType w:val="hybridMultilevel"/>
    <w:tmpl w:val="514C5714"/>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3362111"/>
    <w:multiLevelType w:val="hybridMultilevel"/>
    <w:tmpl w:val="5DD66E90"/>
    <w:lvl w:ilvl="0" w:tplc="FC04D3BE">
      <w:start w:val="1"/>
      <w:numFmt w:val="bullet"/>
      <w:lvlText w:val=""/>
      <w:lvlJc w:val="left"/>
      <w:pPr>
        <w:ind w:left="360" w:hanging="360"/>
      </w:pPr>
      <w:rPr>
        <w:rFonts w:ascii="Symbol" w:hAnsi="Symbol" w:hint="default"/>
      </w:rPr>
    </w:lvl>
    <w:lvl w:ilvl="1" w:tplc="BC185C96" w:tentative="1">
      <w:start w:val="1"/>
      <w:numFmt w:val="bullet"/>
      <w:lvlText w:val="o"/>
      <w:lvlJc w:val="left"/>
      <w:pPr>
        <w:ind w:left="1080" w:hanging="360"/>
      </w:pPr>
      <w:rPr>
        <w:rFonts w:ascii="Courier New" w:hAnsi="Courier New" w:cs="Courier New" w:hint="default"/>
      </w:rPr>
    </w:lvl>
    <w:lvl w:ilvl="2" w:tplc="7814F3D0" w:tentative="1">
      <w:start w:val="1"/>
      <w:numFmt w:val="bullet"/>
      <w:lvlText w:val=""/>
      <w:lvlJc w:val="left"/>
      <w:pPr>
        <w:ind w:left="1800" w:hanging="360"/>
      </w:pPr>
      <w:rPr>
        <w:rFonts w:ascii="Wingdings" w:hAnsi="Wingdings" w:hint="default"/>
      </w:rPr>
    </w:lvl>
    <w:lvl w:ilvl="3" w:tplc="36084EB8" w:tentative="1">
      <w:start w:val="1"/>
      <w:numFmt w:val="bullet"/>
      <w:lvlText w:val=""/>
      <w:lvlJc w:val="left"/>
      <w:pPr>
        <w:ind w:left="2520" w:hanging="360"/>
      </w:pPr>
      <w:rPr>
        <w:rFonts w:ascii="Symbol" w:hAnsi="Symbol" w:hint="default"/>
      </w:rPr>
    </w:lvl>
    <w:lvl w:ilvl="4" w:tplc="3AECE4EC" w:tentative="1">
      <w:start w:val="1"/>
      <w:numFmt w:val="bullet"/>
      <w:lvlText w:val="o"/>
      <w:lvlJc w:val="left"/>
      <w:pPr>
        <w:ind w:left="3240" w:hanging="360"/>
      </w:pPr>
      <w:rPr>
        <w:rFonts w:ascii="Courier New" w:hAnsi="Courier New" w:cs="Courier New" w:hint="default"/>
      </w:rPr>
    </w:lvl>
    <w:lvl w:ilvl="5" w:tplc="F056C662" w:tentative="1">
      <w:start w:val="1"/>
      <w:numFmt w:val="bullet"/>
      <w:lvlText w:val=""/>
      <w:lvlJc w:val="left"/>
      <w:pPr>
        <w:ind w:left="3960" w:hanging="360"/>
      </w:pPr>
      <w:rPr>
        <w:rFonts w:ascii="Wingdings" w:hAnsi="Wingdings" w:hint="default"/>
      </w:rPr>
    </w:lvl>
    <w:lvl w:ilvl="6" w:tplc="3A2633B6" w:tentative="1">
      <w:start w:val="1"/>
      <w:numFmt w:val="bullet"/>
      <w:lvlText w:val=""/>
      <w:lvlJc w:val="left"/>
      <w:pPr>
        <w:ind w:left="4680" w:hanging="360"/>
      </w:pPr>
      <w:rPr>
        <w:rFonts w:ascii="Symbol" w:hAnsi="Symbol" w:hint="default"/>
      </w:rPr>
    </w:lvl>
    <w:lvl w:ilvl="7" w:tplc="4358EF62" w:tentative="1">
      <w:start w:val="1"/>
      <w:numFmt w:val="bullet"/>
      <w:lvlText w:val="o"/>
      <w:lvlJc w:val="left"/>
      <w:pPr>
        <w:ind w:left="5400" w:hanging="360"/>
      </w:pPr>
      <w:rPr>
        <w:rFonts w:ascii="Courier New" w:hAnsi="Courier New" w:cs="Courier New" w:hint="default"/>
      </w:rPr>
    </w:lvl>
    <w:lvl w:ilvl="8" w:tplc="3FD42DC4" w:tentative="1">
      <w:start w:val="1"/>
      <w:numFmt w:val="bullet"/>
      <w:lvlText w:val=""/>
      <w:lvlJc w:val="left"/>
      <w:pPr>
        <w:ind w:left="6120" w:hanging="360"/>
      </w:pPr>
      <w:rPr>
        <w:rFonts w:ascii="Wingdings" w:hAnsi="Wingdings" w:hint="default"/>
      </w:rPr>
    </w:lvl>
  </w:abstractNum>
  <w:abstractNum w:abstractNumId="4" w15:restartNumberingAfterBreak="0">
    <w:nsid w:val="22BE138D"/>
    <w:multiLevelType w:val="multilevel"/>
    <w:tmpl w:val="8C8EC9F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2B1339DF"/>
    <w:multiLevelType w:val="multilevel"/>
    <w:tmpl w:val="C7547C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D1238BB"/>
    <w:multiLevelType w:val="multilevel"/>
    <w:tmpl w:val="4B60345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C91CC9"/>
    <w:multiLevelType w:val="hybridMultilevel"/>
    <w:tmpl w:val="6726BC5E"/>
    <w:lvl w:ilvl="0" w:tplc="40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1523AC1"/>
    <w:multiLevelType w:val="hybridMultilevel"/>
    <w:tmpl w:val="A1EC6546"/>
    <w:lvl w:ilvl="0" w:tplc="04090011">
      <w:start w:val="1"/>
      <w:numFmt w:val="decimal"/>
      <w:lvlText w:val="%1)"/>
      <w:lvlJc w:val="left"/>
      <w:pPr>
        <w:ind w:left="360" w:hanging="360"/>
      </w:pPr>
      <w:rPr>
        <w:rFonts w:hint="default"/>
      </w:rPr>
    </w:lvl>
    <w:lvl w:ilvl="1" w:tplc="3BD0FEA6" w:tentative="1">
      <w:start w:val="1"/>
      <w:numFmt w:val="lowerLetter"/>
      <w:lvlText w:val="%2."/>
      <w:lvlJc w:val="left"/>
      <w:pPr>
        <w:ind w:left="1080" w:hanging="360"/>
      </w:pPr>
    </w:lvl>
    <w:lvl w:ilvl="2" w:tplc="DEF043E8" w:tentative="1">
      <w:start w:val="1"/>
      <w:numFmt w:val="lowerRoman"/>
      <w:lvlText w:val="%3."/>
      <w:lvlJc w:val="right"/>
      <w:pPr>
        <w:ind w:left="1800" w:hanging="180"/>
      </w:pPr>
    </w:lvl>
    <w:lvl w:ilvl="3" w:tplc="8CDC346C" w:tentative="1">
      <w:start w:val="1"/>
      <w:numFmt w:val="decimal"/>
      <w:lvlText w:val="%4."/>
      <w:lvlJc w:val="left"/>
      <w:pPr>
        <w:ind w:left="2520" w:hanging="360"/>
      </w:pPr>
    </w:lvl>
    <w:lvl w:ilvl="4" w:tplc="7BB681C0" w:tentative="1">
      <w:start w:val="1"/>
      <w:numFmt w:val="lowerLetter"/>
      <w:lvlText w:val="%5."/>
      <w:lvlJc w:val="left"/>
      <w:pPr>
        <w:ind w:left="3240" w:hanging="360"/>
      </w:pPr>
    </w:lvl>
    <w:lvl w:ilvl="5" w:tplc="34CA9C82" w:tentative="1">
      <w:start w:val="1"/>
      <w:numFmt w:val="lowerRoman"/>
      <w:lvlText w:val="%6."/>
      <w:lvlJc w:val="right"/>
      <w:pPr>
        <w:ind w:left="3960" w:hanging="180"/>
      </w:pPr>
    </w:lvl>
    <w:lvl w:ilvl="6" w:tplc="BB78637C" w:tentative="1">
      <w:start w:val="1"/>
      <w:numFmt w:val="decimal"/>
      <w:lvlText w:val="%7."/>
      <w:lvlJc w:val="left"/>
      <w:pPr>
        <w:ind w:left="4680" w:hanging="360"/>
      </w:pPr>
    </w:lvl>
    <w:lvl w:ilvl="7" w:tplc="17D25826" w:tentative="1">
      <w:start w:val="1"/>
      <w:numFmt w:val="lowerLetter"/>
      <w:lvlText w:val="%8."/>
      <w:lvlJc w:val="left"/>
      <w:pPr>
        <w:ind w:left="5400" w:hanging="360"/>
      </w:pPr>
    </w:lvl>
    <w:lvl w:ilvl="8" w:tplc="0C22CF96" w:tentative="1">
      <w:start w:val="1"/>
      <w:numFmt w:val="lowerRoman"/>
      <w:lvlText w:val="%9."/>
      <w:lvlJc w:val="right"/>
      <w:pPr>
        <w:ind w:left="6120" w:hanging="180"/>
      </w:pPr>
    </w:lvl>
  </w:abstractNum>
  <w:abstractNum w:abstractNumId="9" w15:restartNumberingAfterBreak="0">
    <w:nsid w:val="41F64A92"/>
    <w:multiLevelType w:val="hybridMultilevel"/>
    <w:tmpl w:val="F1005742"/>
    <w:lvl w:ilvl="0" w:tplc="427A8CFC">
      <w:start w:val="1"/>
      <w:numFmt w:val="upperRoman"/>
      <w:lvlText w:val="%1."/>
      <w:lvlJc w:val="right"/>
      <w:pPr>
        <w:ind w:left="720" w:hanging="360"/>
      </w:pPr>
    </w:lvl>
    <w:lvl w:ilvl="1" w:tplc="0A2A2BF0" w:tentative="1">
      <w:start w:val="1"/>
      <w:numFmt w:val="lowerLetter"/>
      <w:lvlText w:val="%2."/>
      <w:lvlJc w:val="left"/>
      <w:pPr>
        <w:ind w:left="1440" w:hanging="360"/>
      </w:pPr>
    </w:lvl>
    <w:lvl w:ilvl="2" w:tplc="EB4E93DA" w:tentative="1">
      <w:start w:val="1"/>
      <w:numFmt w:val="lowerRoman"/>
      <w:lvlText w:val="%3."/>
      <w:lvlJc w:val="right"/>
      <w:pPr>
        <w:ind w:left="2160" w:hanging="180"/>
      </w:pPr>
    </w:lvl>
    <w:lvl w:ilvl="3" w:tplc="BD1684EA" w:tentative="1">
      <w:start w:val="1"/>
      <w:numFmt w:val="decimal"/>
      <w:lvlText w:val="%4."/>
      <w:lvlJc w:val="left"/>
      <w:pPr>
        <w:ind w:left="2880" w:hanging="360"/>
      </w:pPr>
    </w:lvl>
    <w:lvl w:ilvl="4" w:tplc="96442B50" w:tentative="1">
      <w:start w:val="1"/>
      <w:numFmt w:val="lowerLetter"/>
      <w:lvlText w:val="%5."/>
      <w:lvlJc w:val="left"/>
      <w:pPr>
        <w:ind w:left="3600" w:hanging="360"/>
      </w:pPr>
    </w:lvl>
    <w:lvl w:ilvl="5" w:tplc="EE086580" w:tentative="1">
      <w:start w:val="1"/>
      <w:numFmt w:val="lowerRoman"/>
      <w:lvlText w:val="%6."/>
      <w:lvlJc w:val="right"/>
      <w:pPr>
        <w:ind w:left="4320" w:hanging="180"/>
      </w:pPr>
    </w:lvl>
    <w:lvl w:ilvl="6" w:tplc="5F687A84" w:tentative="1">
      <w:start w:val="1"/>
      <w:numFmt w:val="decimal"/>
      <w:lvlText w:val="%7."/>
      <w:lvlJc w:val="left"/>
      <w:pPr>
        <w:ind w:left="5040" w:hanging="360"/>
      </w:pPr>
    </w:lvl>
    <w:lvl w:ilvl="7" w:tplc="8230E896" w:tentative="1">
      <w:start w:val="1"/>
      <w:numFmt w:val="lowerLetter"/>
      <w:lvlText w:val="%8."/>
      <w:lvlJc w:val="left"/>
      <w:pPr>
        <w:ind w:left="5760" w:hanging="360"/>
      </w:pPr>
    </w:lvl>
    <w:lvl w:ilvl="8" w:tplc="6FB4B10E" w:tentative="1">
      <w:start w:val="1"/>
      <w:numFmt w:val="lowerRoman"/>
      <w:lvlText w:val="%9."/>
      <w:lvlJc w:val="right"/>
      <w:pPr>
        <w:ind w:left="6480" w:hanging="180"/>
      </w:pPr>
    </w:lvl>
  </w:abstractNum>
  <w:abstractNum w:abstractNumId="10" w15:restartNumberingAfterBreak="0">
    <w:nsid w:val="46BD13F1"/>
    <w:multiLevelType w:val="hybridMultilevel"/>
    <w:tmpl w:val="871256E0"/>
    <w:lvl w:ilvl="0" w:tplc="FC60734A">
      <w:start w:val="1"/>
      <w:numFmt w:val="lowerLetter"/>
      <w:lvlText w:val="%1)"/>
      <w:lvlJc w:val="left"/>
      <w:pPr>
        <w:ind w:left="360" w:hanging="360"/>
      </w:pPr>
      <w:rPr>
        <w:rFonts w:hint="default"/>
      </w:rPr>
    </w:lvl>
    <w:lvl w:ilvl="1" w:tplc="79F8BA30" w:tentative="1">
      <w:start w:val="1"/>
      <w:numFmt w:val="bullet"/>
      <w:lvlText w:val="o"/>
      <w:lvlJc w:val="left"/>
      <w:pPr>
        <w:ind w:left="1080" w:hanging="360"/>
      </w:pPr>
      <w:rPr>
        <w:rFonts w:ascii="Courier New" w:hAnsi="Courier New" w:cs="Courier New" w:hint="default"/>
      </w:rPr>
    </w:lvl>
    <w:lvl w:ilvl="2" w:tplc="7BCE0660" w:tentative="1">
      <w:start w:val="1"/>
      <w:numFmt w:val="bullet"/>
      <w:lvlText w:val=""/>
      <w:lvlJc w:val="left"/>
      <w:pPr>
        <w:ind w:left="1800" w:hanging="360"/>
      </w:pPr>
      <w:rPr>
        <w:rFonts w:ascii="Wingdings" w:hAnsi="Wingdings" w:hint="default"/>
      </w:rPr>
    </w:lvl>
    <w:lvl w:ilvl="3" w:tplc="D05CFBE2" w:tentative="1">
      <w:start w:val="1"/>
      <w:numFmt w:val="bullet"/>
      <w:lvlText w:val=""/>
      <w:lvlJc w:val="left"/>
      <w:pPr>
        <w:ind w:left="2520" w:hanging="360"/>
      </w:pPr>
      <w:rPr>
        <w:rFonts w:ascii="Symbol" w:hAnsi="Symbol" w:hint="default"/>
      </w:rPr>
    </w:lvl>
    <w:lvl w:ilvl="4" w:tplc="A3769744" w:tentative="1">
      <w:start w:val="1"/>
      <w:numFmt w:val="bullet"/>
      <w:lvlText w:val="o"/>
      <w:lvlJc w:val="left"/>
      <w:pPr>
        <w:ind w:left="3240" w:hanging="360"/>
      </w:pPr>
      <w:rPr>
        <w:rFonts w:ascii="Courier New" w:hAnsi="Courier New" w:cs="Courier New" w:hint="default"/>
      </w:rPr>
    </w:lvl>
    <w:lvl w:ilvl="5" w:tplc="9FD8BE4E" w:tentative="1">
      <w:start w:val="1"/>
      <w:numFmt w:val="bullet"/>
      <w:lvlText w:val=""/>
      <w:lvlJc w:val="left"/>
      <w:pPr>
        <w:ind w:left="3960" w:hanging="360"/>
      </w:pPr>
      <w:rPr>
        <w:rFonts w:ascii="Wingdings" w:hAnsi="Wingdings" w:hint="default"/>
      </w:rPr>
    </w:lvl>
    <w:lvl w:ilvl="6" w:tplc="68CCEE54" w:tentative="1">
      <w:start w:val="1"/>
      <w:numFmt w:val="bullet"/>
      <w:lvlText w:val=""/>
      <w:lvlJc w:val="left"/>
      <w:pPr>
        <w:ind w:left="4680" w:hanging="360"/>
      </w:pPr>
      <w:rPr>
        <w:rFonts w:ascii="Symbol" w:hAnsi="Symbol" w:hint="default"/>
      </w:rPr>
    </w:lvl>
    <w:lvl w:ilvl="7" w:tplc="8D94DEE8" w:tentative="1">
      <w:start w:val="1"/>
      <w:numFmt w:val="bullet"/>
      <w:lvlText w:val="o"/>
      <w:lvlJc w:val="left"/>
      <w:pPr>
        <w:ind w:left="5400" w:hanging="360"/>
      </w:pPr>
      <w:rPr>
        <w:rFonts w:ascii="Courier New" w:hAnsi="Courier New" w:cs="Courier New" w:hint="default"/>
      </w:rPr>
    </w:lvl>
    <w:lvl w:ilvl="8" w:tplc="2C984F44" w:tentative="1">
      <w:start w:val="1"/>
      <w:numFmt w:val="bullet"/>
      <w:lvlText w:val=""/>
      <w:lvlJc w:val="left"/>
      <w:pPr>
        <w:ind w:left="6120" w:hanging="360"/>
      </w:pPr>
      <w:rPr>
        <w:rFonts w:ascii="Wingdings" w:hAnsi="Wingdings" w:hint="default"/>
      </w:rPr>
    </w:lvl>
  </w:abstractNum>
  <w:abstractNum w:abstractNumId="11" w15:restartNumberingAfterBreak="0">
    <w:nsid w:val="50232215"/>
    <w:multiLevelType w:val="multilevel"/>
    <w:tmpl w:val="1100AED4"/>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bCs/>
        <w:i/>
        <w:iCs w:val="0"/>
        <w:caps/>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3" w15:restartNumberingAfterBreak="0">
    <w:nsid w:val="771F39B7"/>
    <w:multiLevelType w:val="hybridMultilevel"/>
    <w:tmpl w:val="9C841FD4"/>
    <w:lvl w:ilvl="0" w:tplc="1A22FD80">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476948789">
    <w:abstractNumId w:val="4"/>
  </w:num>
  <w:num w:numId="2" w16cid:durableId="1019696548">
    <w:abstractNumId w:val="6"/>
  </w:num>
  <w:num w:numId="3" w16cid:durableId="1935703766">
    <w:abstractNumId w:val="5"/>
  </w:num>
  <w:num w:numId="4" w16cid:durableId="501239599">
    <w:abstractNumId w:val="9"/>
  </w:num>
  <w:num w:numId="5" w16cid:durableId="195897385">
    <w:abstractNumId w:val="3"/>
  </w:num>
  <w:num w:numId="6" w16cid:durableId="376399199">
    <w:abstractNumId w:val="10"/>
  </w:num>
  <w:num w:numId="7" w16cid:durableId="778718438">
    <w:abstractNumId w:val="0"/>
  </w:num>
  <w:num w:numId="8" w16cid:durableId="815297182">
    <w:abstractNumId w:val="1"/>
  </w:num>
  <w:num w:numId="9" w16cid:durableId="1830246960">
    <w:abstractNumId w:val="8"/>
  </w:num>
  <w:num w:numId="10" w16cid:durableId="2139294899">
    <w:abstractNumId w:val="11"/>
  </w:num>
  <w:num w:numId="11" w16cid:durableId="331681402">
    <w:abstractNumId w:val="2"/>
  </w:num>
  <w:num w:numId="12" w16cid:durableId="890384497">
    <w:abstractNumId w:val="13"/>
  </w:num>
  <w:num w:numId="13" w16cid:durableId="922104501">
    <w:abstractNumId w:val="12"/>
  </w:num>
  <w:num w:numId="14" w16cid:durableId="1941990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525"/>
    <w:rsid w:val="00030E36"/>
    <w:rsid w:val="0004342D"/>
    <w:rsid w:val="00115363"/>
    <w:rsid w:val="00140574"/>
    <w:rsid w:val="001667E5"/>
    <w:rsid w:val="0016695E"/>
    <w:rsid w:val="001764CC"/>
    <w:rsid w:val="00180669"/>
    <w:rsid w:val="00193208"/>
    <w:rsid w:val="001B0A57"/>
    <w:rsid w:val="001F1047"/>
    <w:rsid w:val="00271F6D"/>
    <w:rsid w:val="0032161E"/>
    <w:rsid w:val="00365778"/>
    <w:rsid w:val="00373765"/>
    <w:rsid w:val="00415928"/>
    <w:rsid w:val="0041614C"/>
    <w:rsid w:val="00430775"/>
    <w:rsid w:val="004404AE"/>
    <w:rsid w:val="004819AD"/>
    <w:rsid w:val="004F6AF5"/>
    <w:rsid w:val="00531EED"/>
    <w:rsid w:val="00533616"/>
    <w:rsid w:val="00617C12"/>
    <w:rsid w:val="006D68D4"/>
    <w:rsid w:val="00787B61"/>
    <w:rsid w:val="007C337A"/>
    <w:rsid w:val="007F5CEE"/>
    <w:rsid w:val="007F7A97"/>
    <w:rsid w:val="00850EA7"/>
    <w:rsid w:val="00860422"/>
    <w:rsid w:val="0094676D"/>
    <w:rsid w:val="0095791D"/>
    <w:rsid w:val="009A7768"/>
    <w:rsid w:val="009B144C"/>
    <w:rsid w:val="00A54DE2"/>
    <w:rsid w:val="00AF5811"/>
    <w:rsid w:val="00B1664B"/>
    <w:rsid w:val="00C035D6"/>
    <w:rsid w:val="00C11878"/>
    <w:rsid w:val="00C13FFF"/>
    <w:rsid w:val="00C322F9"/>
    <w:rsid w:val="00C36FFC"/>
    <w:rsid w:val="00C745BF"/>
    <w:rsid w:val="00C77625"/>
    <w:rsid w:val="00C918B5"/>
    <w:rsid w:val="00CC60AA"/>
    <w:rsid w:val="00D20E01"/>
    <w:rsid w:val="00D22525"/>
    <w:rsid w:val="00D6332F"/>
    <w:rsid w:val="00D74060"/>
    <w:rsid w:val="00DC43F0"/>
    <w:rsid w:val="00DC65C7"/>
    <w:rsid w:val="00E214B0"/>
    <w:rsid w:val="00EC4342"/>
    <w:rsid w:val="00EC43D3"/>
    <w:rsid w:val="00ED2ED2"/>
    <w:rsid w:val="00EF6C9F"/>
    <w:rsid w:val="00FC2586"/>
    <w:rsid w:val="00FE1A3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F6D79"/>
  <w15:docId w15:val="{03736286-A904-41E9-8EF1-A5232DF2E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before="240" w:after="60"/>
      <w:ind w:left="720" w:hanging="720"/>
      <w:outlineLvl w:val="0"/>
    </w:pPr>
    <w:rPr>
      <w:rFonts w:ascii="Cambria" w:eastAsia="Cambria" w:hAnsi="Cambria" w:cs="Cambria"/>
      <w:b/>
      <w:sz w:val="32"/>
      <w:szCs w:val="32"/>
    </w:rPr>
  </w:style>
  <w:style w:type="paragraph" w:styleId="Heading2">
    <w:name w:val="heading 2"/>
    <w:basedOn w:val="Normal"/>
    <w:next w:val="Normal"/>
    <w:pPr>
      <w:keepNext/>
      <w:spacing w:before="240" w:after="60"/>
      <w:ind w:left="1440" w:hanging="720"/>
      <w:outlineLvl w:val="1"/>
    </w:pPr>
    <w:rPr>
      <w:rFonts w:ascii="Cambria" w:eastAsia="Cambria" w:hAnsi="Cambria" w:cs="Cambria"/>
      <w:b/>
      <w:i/>
      <w:sz w:val="28"/>
      <w:szCs w:val="28"/>
    </w:rPr>
  </w:style>
  <w:style w:type="paragraph" w:styleId="Heading3">
    <w:name w:val="heading 3"/>
    <w:basedOn w:val="Normal"/>
    <w:next w:val="Normal"/>
    <w:pPr>
      <w:keepNext/>
      <w:spacing w:before="240" w:after="60"/>
      <w:ind w:left="2160" w:hanging="720"/>
      <w:outlineLvl w:val="2"/>
    </w:pPr>
    <w:rPr>
      <w:rFonts w:ascii="Cambria" w:eastAsia="Cambria" w:hAnsi="Cambria" w:cs="Cambria"/>
      <w:b/>
      <w:sz w:val="26"/>
      <w:szCs w:val="26"/>
    </w:rPr>
  </w:style>
  <w:style w:type="paragraph" w:styleId="Heading4">
    <w:name w:val="heading 4"/>
    <w:basedOn w:val="Normal"/>
    <w:next w:val="Normal"/>
    <w:pPr>
      <w:keepNext/>
      <w:spacing w:before="240" w:after="60"/>
      <w:ind w:left="2880" w:hanging="720"/>
      <w:outlineLvl w:val="3"/>
    </w:pPr>
    <w:rPr>
      <w:rFonts w:ascii="Calibri" w:eastAsia="Calibri" w:hAnsi="Calibri" w:cs="Calibri"/>
      <w:b/>
      <w:sz w:val="28"/>
      <w:szCs w:val="28"/>
    </w:rPr>
  </w:style>
  <w:style w:type="paragraph" w:styleId="Heading5">
    <w:name w:val="heading 5"/>
    <w:basedOn w:val="Normal"/>
    <w:next w:val="Normal"/>
    <w:pPr>
      <w:spacing w:before="240" w:after="60"/>
      <w:ind w:left="3600" w:hanging="720"/>
      <w:outlineLvl w:val="4"/>
    </w:pPr>
    <w:rPr>
      <w:rFonts w:ascii="Calibri" w:eastAsia="Calibri" w:hAnsi="Calibri" w:cs="Calibri"/>
      <w:b/>
      <w:i/>
      <w:sz w:val="26"/>
      <w:szCs w:val="26"/>
    </w:rPr>
  </w:style>
  <w:style w:type="paragraph" w:styleId="Heading6">
    <w:name w:val="heading 6"/>
    <w:basedOn w:val="Normal"/>
    <w:next w:val="Normal"/>
    <w:pPr>
      <w:spacing w:before="240" w:after="60"/>
      <w:ind w:left="4320" w:hanging="720"/>
      <w:outlineLvl w:val="5"/>
    </w:pPr>
    <w:rPr>
      <w:b/>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0" w:type="dxa"/>
        <w:right w:w="0" w:type="dxa"/>
      </w:tblCellMar>
    </w:tblPr>
  </w:style>
  <w:style w:type="paragraph" w:styleId="ListParagraph">
    <w:name w:val="List Paragraph"/>
    <w:basedOn w:val="Normal"/>
    <w:uiPriority w:val="34"/>
    <w:qFormat/>
    <w:rsid w:val="00533616"/>
    <w:pPr>
      <w:ind w:left="720"/>
      <w:contextualSpacing/>
    </w:pPr>
  </w:style>
  <w:style w:type="character" w:styleId="Hyperlink">
    <w:name w:val="Hyperlink"/>
    <w:basedOn w:val="DefaultParagraphFont"/>
    <w:uiPriority w:val="99"/>
    <w:unhideWhenUsed/>
    <w:rsid w:val="00CC60AA"/>
    <w:rPr>
      <w:color w:val="0000FF" w:themeColor="hyperlink"/>
      <w:u w:val="single"/>
    </w:rPr>
  </w:style>
  <w:style w:type="paragraph" w:styleId="Header">
    <w:name w:val="header"/>
    <w:basedOn w:val="Normal"/>
    <w:link w:val="HeaderChar"/>
    <w:uiPriority w:val="99"/>
    <w:unhideWhenUsed/>
    <w:rsid w:val="0032161E"/>
    <w:pPr>
      <w:tabs>
        <w:tab w:val="center" w:pos="4513"/>
        <w:tab w:val="right" w:pos="9026"/>
      </w:tabs>
    </w:pPr>
  </w:style>
  <w:style w:type="character" w:customStyle="1" w:styleId="HeaderChar">
    <w:name w:val="Header Char"/>
    <w:basedOn w:val="DefaultParagraphFont"/>
    <w:link w:val="Header"/>
    <w:uiPriority w:val="99"/>
    <w:rsid w:val="0032161E"/>
  </w:style>
  <w:style w:type="paragraph" w:styleId="Footer">
    <w:name w:val="footer"/>
    <w:basedOn w:val="Normal"/>
    <w:link w:val="FooterChar"/>
    <w:uiPriority w:val="99"/>
    <w:unhideWhenUsed/>
    <w:rsid w:val="0032161E"/>
    <w:pPr>
      <w:tabs>
        <w:tab w:val="center" w:pos="4513"/>
        <w:tab w:val="right" w:pos="9026"/>
      </w:tabs>
    </w:pPr>
  </w:style>
  <w:style w:type="character" w:customStyle="1" w:styleId="FooterChar">
    <w:name w:val="Footer Char"/>
    <w:basedOn w:val="DefaultParagraphFont"/>
    <w:link w:val="Footer"/>
    <w:uiPriority w:val="99"/>
    <w:rsid w:val="0032161E"/>
  </w:style>
  <w:style w:type="table" w:customStyle="1" w:styleId="PlainTable11">
    <w:name w:val="Plain Table 11"/>
    <w:basedOn w:val="TableNormal"/>
    <w:next w:val="TableNormal"/>
    <w:uiPriority w:val="41"/>
    <w:rsid w:val="0032161E"/>
    <w:rPr>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rFonts w:cs="Times New Roman"/>
        <w:b/>
        <w:bCs/>
      </w:rPr>
    </w:tblStylePr>
    <w:tblStylePr w:type="lastRow">
      <w:rPr>
        <w:rFonts w:cs="Times New Roman"/>
        <w:b/>
        <w:bCs/>
      </w:rPr>
      <w:tblPr/>
      <w:tcPr>
        <w:tcBorders>
          <w:top w:val="double" w:sz="4" w:space="0" w:color="BFBF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paragraph" w:customStyle="1" w:styleId="Textparagraph">
    <w:name w:val="Text paragraph"/>
    <w:basedOn w:val="Normal"/>
    <w:link w:val="TextparagraphChar"/>
    <w:qFormat/>
    <w:rsid w:val="0032161E"/>
    <w:pPr>
      <w:tabs>
        <w:tab w:val="left" w:pos="567"/>
      </w:tabs>
      <w:ind w:firstLine="567"/>
      <w:jc w:val="both"/>
    </w:pPr>
    <w:rPr>
      <w:sz w:val="22"/>
      <w:szCs w:val="24"/>
    </w:rPr>
  </w:style>
  <w:style w:type="character" w:customStyle="1" w:styleId="TextparagraphChar">
    <w:name w:val="Text paragraph Char"/>
    <w:basedOn w:val="DefaultParagraphFont"/>
    <w:link w:val="Textparagraph"/>
    <w:locked/>
    <w:rsid w:val="0032161E"/>
    <w:rPr>
      <w:sz w:val="22"/>
      <w:szCs w:val="24"/>
    </w:rPr>
  </w:style>
  <w:style w:type="paragraph" w:customStyle="1" w:styleId="IEEEHeading2">
    <w:name w:val="IEEE Heading 2"/>
    <w:basedOn w:val="Normal"/>
    <w:next w:val="IEEEParagraph"/>
    <w:rsid w:val="001764CC"/>
    <w:pPr>
      <w:numPr>
        <w:numId w:val="10"/>
      </w:numPr>
      <w:adjustRightInd w:val="0"/>
      <w:snapToGrid w:val="0"/>
      <w:spacing w:before="150" w:after="60"/>
      <w:ind w:left="289" w:hanging="289"/>
    </w:pPr>
    <w:rPr>
      <w:rFonts w:eastAsia="SimSun"/>
      <w:i/>
      <w:szCs w:val="24"/>
      <w:lang w:val="en-AU" w:eastAsia="zh-CN"/>
    </w:rPr>
  </w:style>
  <w:style w:type="paragraph" w:customStyle="1" w:styleId="IEEEParagraph">
    <w:name w:val="IEEE Paragraph"/>
    <w:basedOn w:val="Normal"/>
    <w:link w:val="IEEEParagraphChar"/>
    <w:rsid w:val="001764CC"/>
    <w:pPr>
      <w:adjustRightInd w:val="0"/>
      <w:snapToGrid w:val="0"/>
      <w:ind w:firstLine="216"/>
      <w:jc w:val="both"/>
    </w:pPr>
    <w:rPr>
      <w:rFonts w:eastAsia="SimSun"/>
      <w:szCs w:val="24"/>
      <w:lang w:val="en-AU" w:eastAsia="zh-CN"/>
    </w:rPr>
  </w:style>
  <w:style w:type="character" w:customStyle="1" w:styleId="IEEEParagraphChar">
    <w:name w:val="IEEE Paragraph Char"/>
    <w:link w:val="IEEEParagraph"/>
    <w:rsid w:val="001764CC"/>
    <w:rPr>
      <w:rFonts w:eastAsia="SimSun"/>
      <w:szCs w:val="24"/>
      <w:lang w:val="en-AU" w:eastAsia="zh-CN"/>
    </w:rPr>
  </w:style>
  <w:style w:type="paragraph" w:customStyle="1" w:styleId="tablecolhead">
    <w:name w:val="table col head"/>
    <w:basedOn w:val="Normal"/>
    <w:rsid w:val="001764CC"/>
    <w:pPr>
      <w:jc w:val="center"/>
    </w:pPr>
    <w:rPr>
      <w:rFonts w:eastAsia="SimSun"/>
      <w:b/>
      <w:bCs/>
      <w:sz w:val="16"/>
      <w:szCs w:val="16"/>
    </w:rPr>
  </w:style>
  <w:style w:type="paragraph" w:customStyle="1" w:styleId="References">
    <w:name w:val="References"/>
    <w:basedOn w:val="Normal"/>
    <w:rsid w:val="00193208"/>
    <w:pPr>
      <w:numPr>
        <w:numId w:val="13"/>
      </w:numPr>
      <w:spacing w:after="80"/>
    </w:pPr>
    <w:rPr>
      <w:sz w:val="18"/>
    </w:rPr>
  </w:style>
  <w:style w:type="character" w:styleId="UnresolvedMention">
    <w:name w:val="Unresolved Mention"/>
    <w:basedOn w:val="DefaultParagraphFont"/>
    <w:uiPriority w:val="99"/>
    <w:semiHidden/>
    <w:unhideWhenUsed/>
    <w:rsid w:val="00FC25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doi.org/10.55677/ijssers/V06IXXY2026-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28E3E-4C7E-4D33-9DBB-277610252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628</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REKTORAT</dc:creator>
  <cp:lastModifiedBy>SM</cp:lastModifiedBy>
  <cp:revision>2</cp:revision>
  <cp:lastPrinted>2021-11-09T14:44:00Z</cp:lastPrinted>
  <dcterms:created xsi:type="dcterms:W3CDTF">2026-01-10T11:42:00Z</dcterms:created>
  <dcterms:modified xsi:type="dcterms:W3CDTF">2026-01-10T11:42:00Z</dcterms:modified>
</cp:coreProperties>
</file>